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3442E215" w:rsidR="002A745F" w:rsidRPr="002A745F" w:rsidRDefault="002A745F" w:rsidP="002A745F">
      <w:pPr>
        <w:widowControl w:val="0"/>
        <w:spacing w:line="240" w:lineRule="auto"/>
        <w:rPr>
          <w:rFonts w:ascii="Times New Roman" w:hAnsi="Times New Roman" w:cs="Times New Roman"/>
          <w:b/>
          <w:bCs/>
          <w:noProof/>
          <w:lang w:val="en-GB" w:eastAsia="ja-JP"/>
        </w:rPr>
      </w:pPr>
      <w:bookmarkStart w:id="0" w:name="OLE_LINK3"/>
      <w:r w:rsidRPr="002A745F">
        <w:rPr>
          <w:rFonts w:ascii="Times New Roman" w:hAnsi="Times New Roman" w:cs="Times New Roman"/>
          <w:b/>
          <w:bCs/>
          <w:noProof/>
          <w:lang w:val="en-GB" w:eastAsia="ja-JP"/>
        </w:rPr>
        <w:t>3GPP TSG RAN WG1 #112bis-</w:t>
      </w:r>
      <w:r>
        <w:rPr>
          <w:rFonts w:ascii="Times New Roman" w:hAnsi="Times New Roman" w:cs="Times New Roman" w:hint="eastAsia"/>
          <w:b/>
          <w:bCs/>
          <w:noProof/>
          <w:lang w:val="en-GB" w:eastAsia="ja-JP"/>
        </w:rPr>
        <w:t>e</w:t>
      </w:r>
      <w:r>
        <w:rPr>
          <w:rFonts w:ascii="Times New Roman" w:hAnsi="Times New Roman" w:cs="Times New Roman"/>
          <w:b/>
          <w:bCs/>
          <w:noProof/>
          <w:lang w:val="en-GB" w:eastAsia="ja-JP"/>
        </w:rPr>
        <w:t xml:space="preserve">                                                                                             </w:t>
      </w:r>
      <w:r w:rsidR="00003BAC" w:rsidRPr="00003BAC">
        <w:rPr>
          <w:rFonts w:ascii="Times New Roman" w:hAnsi="Times New Roman" w:cs="Times New Roman"/>
          <w:b/>
          <w:bCs/>
          <w:noProof/>
          <w:lang w:val="en-GB" w:eastAsia="ja-JP"/>
        </w:rPr>
        <w:t>R1-2303562</w:t>
      </w:r>
    </w:p>
    <w:p w14:paraId="024EEE59" w14:textId="77777777" w:rsidR="002A745F" w:rsidRPr="002A745F" w:rsidRDefault="002A745F" w:rsidP="002A745F">
      <w:pPr>
        <w:widowControl w:val="0"/>
        <w:spacing w:line="240" w:lineRule="auto"/>
        <w:rPr>
          <w:rFonts w:ascii="Times New Roman" w:hAnsi="Times New Roman" w:cs="Times New Roman"/>
          <w:b/>
          <w:bCs/>
          <w:noProof/>
          <w:lang w:val="en-GB" w:eastAsia="ja-JP"/>
        </w:rPr>
      </w:pPr>
      <w:r w:rsidRPr="002A745F">
        <w:rPr>
          <w:rFonts w:ascii="Times New Roman" w:hAnsi="Times New Roman" w:cs="Times New Roman"/>
          <w:b/>
          <w:bCs/>
          <w:noProof/>
          <w:lang w:val="en-GB" w:eastAsia="ja-JP"/>
        </w:rPr>
        <w:t>e-Meeting, April 17</w:t>
      </w:r>
      <w:r w:rsidRPr="002A745F">
        <w:rPr>
          <w:rFonts w:ascii="Times New Roman" w:hAnsi="Times New Roman" w:cs="Times New Roman"/>
          <w:b/>
          <w:bCs/>
          <w:noProof/>
          <w:vertAlign w:val="superscript"/>
          <w:lang w:val="en-GB" w:eastAsia="ja-JP"/>
        </w:rPr>
        <w:t>th</w:t>
      </w:r>
      <w:r w:rsidRPr="002A745F">
        <w:rPr>
          <w:rFonts w:ascii="Times New Roman" w:hAnsi="Times New Roman" w:cs="Times New Roman"/>
          <w:b/>
          <w:bCs/>
          <w:noProof/>
          <w:lang w:val="en-GB" w:eastAsia="ja-JP"/>
        </w:rPr>
        <w:t xml:space="preserve"> – April 26</w:t>
      </w:r>
      <w:r w:rsidRPr="002A745F">
        <w:rPr>
          <w:rFonts w:ascii="Times New Roman" w:hAnsi="Times New Roman" w:cs="Times New Roman"/>
          <w:b/>
          <w:bCs/>
          <w:noProof/>
          <w:vertAlign w:val="superscript"/>
          <w:lang w:val="en-GB" w:eastAsia="ja-JP"/>
        </w:rPr>
        <w:t>th</w:t>
      </w:r>
      <w:r w:rsidRPr="002A745F">
        <w:rPr>
          <w:rFonts w:ascii="Times New Roman" w:hAnsi="Times New Roman" w:cs="Times New Roman"/>
          <w:b/>
          <w:bCs/>
          <w:noProof/>
          <w:lang w:val="en-GB" w:eastAsia="ja-JP"/>
        </w:rPr>
        <w:t>, 2023</w:t>
      </w:r>
    </w:p>
    <w:p w14:paraId="2B2D727D" w14:textId="77777777" w:rsidR="00267193" w:rsidRPr="002A745F" w:rsidRDefault="00267193"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21439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Source:</w:t>
      </w:r>
      <w:r w:rsidRPr="0021439C">
        <w:rPr>
          <w:rFonts w:ascii="Times New Roman" w:eastAsia="MS Mincho" w:hAnsi="Times New Roman" w:cs="Times New Roman"/>
          <w:b/>
          <w:noProof/>
          <w:sz w:val="24"/>
        </w:rPr>
        <w:tab/>
      </w:r>
      <w:r w:rsidR="00E371F1" w:rsidRPr="0021439C">
        <w:rPr>
          <w:rFonts w:ascii="Times New Roman" w:eastAsia="MS Mincho" w:hAnsi="Times New Roman" w:cs="Times New Roman"/>
          <w:b/>
          <w:noProof/>
          <w:sz w:val="24"/>
        </w:rPr>
        <w:t>Qualcomm Incorporated</w:t>
      </w:r>
    </w:p>
    <w:bookmarkEnd w:id="0"/>
    <w:p w14:paraId="7E836047" w14:textId="61B11029" w:rsidR="00DB7303" w:rsidRPr="0021439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Title:</w:t>
      </w:r>
      <w:r w:rsidRPr="0021439C">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00D35172">
        <w:rPr>
          <w:rFonts w:ascii="Times New Roman" w:eastAsia="MS Mincho" w:hAnsi="Times New Roman" w:cs="Times New Roman"/>
          <w:b/>
          <w:noProof/>
          <w:sz w:val="24"/>
        </w:rPr>
        <w:t>D</w:t>
      </w:r>
      <w:r w:rsidR="004958E2">
        <w:rPr>
          <w:rFonts w:ascii="Times New Roman" w:eastAsia="MS Mincho" w:hAnsi="Times New Roman" w:cs="Times New Roman"/>
          <w:b/>
          <w:noProof/>
          <w:sz w:val="24"/>
        </w:rPr>
        <w:t>iscussion o</w:t>
      </w:r>
      <w:r w:rsidR="007F7B7E">
        <w:rPr>
          <w:rFonts w:ascii="Times New Roman" w:eastAsia="MS Mincho" w:hAnsi="Times New Roman" w:cs="Times New Roman"/>
          <w:b/>
          <w:noProof/>
          <w:sz w:val="24"/>
        </w:rPr>
        <w:t>f</w:t>
      </w:r>
      <w:r w:rsidR="004338D1">
        <w:rPr>
          <w:rFonts w:ascii="Times New Roman" w:eastAsia="MS Mincho" w:hAnsi="Times New Roman" w:cs="Times New Roman"/>
          <w:b/>
          <w:noProof/>
          <w:sz w:val="24"/>
        </w:rPr>
        <w:t xml:space="preserve"> </w:t>
      </w:r>
      <w:r w:rsidR="00F5410D">
        <w:rPr>
          <w:rFonts w:ascii="Times New Roman" w:eastAsia="MS Mincho" w:hAnsi="Times New Roman" w:cs="Times New Roman"/>
          <w:b/>
          <w:noProof/>
          <w:sz w:val="24"/>
        </w:rPr>
        <w:t xml:space="preserve">RAN4 </w:t>
      </w:r>
      <w:r w:rsidR="007F7B7E">
        <w:rPr>
          <w:rFonts w:ascii="Times New Roman" w:eastAsia="MS Mincho" w:hAnsi="Times New Roman" w:cs="Times New Roman"/>
          <w:b/>
          <w:noProof/>
          <w:sz w:val="24"/>
        </w:rPr>
        <w:t xml:space="preserve">LS on </w:t>
      </w:r>
      <w:r w:rsidR="00F5410D">
        <w:rPr>
          <w:rFonts w:ascii="Times New Roman" w:eastAsia="MS Mincho" w:hAnsi="Times New Roman" w:cs="Times New Roman"/>
          <w:b/>
          <w:noProof/>
          <w:sz w:val="24"/>
        </w:rPr>
        <w:t>Rel-18 Multi-Carrier enhancement for NR</w:t>
      </w:r>
    </w:p>
    <w:bookmarkEnd w:id="1"/>
    <w:bookmarkEnd w:id="2"/>
    <w:bookmarkEnd w:id="3"/>
    <w:bookmarkEnd w:id="4"/>
    <w:p w14:paraId="11118B57" w14:textId="3CC8F693" w:rsidR="00DB7303" w:rsidRPr="0021439C"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Agenda Item:</w:t>
      </w:r>
      <w:bookmarkStart w:id="5" w:name="Source"/>
      <w:bookmarkEnd w:id="5"/>
      <w:r w:rsidRPr="0021439C">
        <w:rPr>
          <w:rFonts w:ascii="Times New Roman" w:eastAsia="MS Mincho" w:hAnsi="Times New Roman" w:cs="Times New Roman"/>
          <w:b/>
          <w:noProof/>
          <w:sz w:val="24"/>
        </w:rPr>
        <w:tab/>
      </w:r>
      <w:r w:rsidR="00F5410D">
        <w:rPr>
          <w:rFonts w:ascii="Times New Roman" w:eastAsia="MS Mincho" w:hAnsi="Times New Roman" w:cs="Times New Roman"/>
          <w:b/>
          <w:noProof/>
          <w:sz w:val="24"/>
        </w:rPr>
        <w:t>5</w:t>
      </w:r>
    </w:p>
    <w:p w14:paraId="67146BE5" w14:textId="77777777" w:rsidR="000F2F1F" w:rsidRDefault="00DB7303"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r w:rsidRPr="0021439C">
        <w:rPr>
          <w:rFonts w:ascii="Times New Roman" w:eastAsia="MS Gothic" w:hAnsi="Times New Roman" w:cs="Times New Roman"/>
          <w:b/>
          <w:sz w:val="24"/>
          <w:szCs w:val="20"/>
          <w:lang w:eastAsia="ja-JP"/>
        </w:rPr>
        <w:t>Document for:</w:t>
      </w:r>
      <w:bookmarkStart w:id="6" w:name="DocumentFor"/>
      <w:bookmarkEnd w:id="6"/>
      <w:r w:rsidRPr="0021439C">
        <w:rPr>
          <w:rFonts w:ascii="Times New Roman" w:eastAsia="MS Gothic" w:hAnsi="Times New Roman" w:cs="Times New Roman"/>
          <w:b/>
          <w:sz w:val="24"/>
          <w:szCs w:val="20"/>
          <w:lang w:eastAsia="ja-JP"/>
        </w:rPr>
        <w:t xml:space="preserve"> </w:t>
      </w:r>
      <w:r w:rsidRPr="0021439C">
        <w:rPr>
          <w:rFonts w:ascii="Times New Roman" w:eastAsia="MS Gothic" w:hAnsi="Times New Roman" w:cs="Times New Roman"/>
          <w:b/>
          <w:sz w:val="24"/>
          <w:szCs w:val="20"/>
          <w:lang w:eastAsia="ja-JP"/>
        </w:rPr>
        <w:tab/>
        <w:t>Discussion and Decision</w:t>
      </w:r>
    </w:p>
    <w:p w14:paraId="5784ADEF" w14:textId="77777777" w:rsidR="000F2F1F" w:rsidRDefault="000F2F1F"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p>
    <w:p w14:paraId="4CC52AC8" w14:textId="157C2ADA" w:rsidR="001C6B9C" w:rsidRPr="003854D8" w:rsidRDefault="00080C0B" w:rsidP="000F2F1F">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3854D8">
        <w:rPr>
          <w:rFonts w:ascii="Arial" w:eastAsia="SimSun" w:hAnsi="Arial" w:cs="Times New Roman"/>
          <w:sz w:val="36"/>
          <w:szCs w:val="20"/>
          <w:lang w:val="en-GB"/>
        </w:rPr>
        <w:t>Background</w:t>
      </w:r>
    </w:p>
    <w:p w14:paraId="43368997" w14:textId="05D58AE1" w:rsidR="001A70AD" w:rsidRDefault="00561CF9"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In RAN4 LS [</w:t>
      </w:r>
      <w:r w:rsidR="009A3183">
        <w:rPr>
          <w:rFonts w:ascii="Times New Roman" w:eastAsia="SimSun" w:hAnsi="Times New Roman" w:cs="Times New Roman"/>
          <w:sz w:val="20"/>
          <w:szCs w:val="20"/>
          <w:lang w:val="en-GB" w:eastAsia="zh-CN"/>
        </w:rPr>
        <w:t>1</w:t>
      </w:r>
      <w:r w:rsidR="00AA07E5">
        <w:rPr>
          <w:rFonts w:ascii="Times New Roman" w:eastAsia="SimSun" w:hAnsi="Times New Roman" w:cs="Times New Roman"/>
          <w:sz w:val="20"/>
          <w:szCs w:val="20"/>
          <w:lang w:val="en-GB" w:eastAsia="zh-CN"/>
        </w:rPr>
        <w:t>]</w:t>
      </w:r>
      <w:r w:rsidR="009A3183">
        <w:rPr>
          <w:rFonts w:ascii="Times New Roman" w:eastAsia="SimSun" w:hAnsi="Times New Roman" w:cs="Times New Roman"/>
          <w:sz w:val="20"/>
          <w:szCs w:val="20"/>
          <w:lang w:val="en-GB" w:eastAsia="zh-CN"/>
        </w:rPr>
        <w:t xml:space="preserve">, RAN4 ask </w:t>
      </w:r>
      <w:r w:rsidR="00FB618C">
        <w:rPr>
          <w:rFonts w:ascii="Times New Roman" w:eastAsia="SimSun" w:hAnsi="Times New Roman" w:cs="Times New Roman"/>
          <w:sz w:val="20"/>
          <w:szCs w:val="20"/>
          <w:lang w:val="en-GB" w:eastAsia="zh-CN"/>
        </w:rPr>
        <w:t>RAN1 on following question. We provide our consideration in this paper.</w:t>
      </w:r>
    </w:p>
    <w:p w14:paraId="6C3D7F5A" w14:textId="77777777" w:rsidR="00F5065B" w:rsidRDefault="00F5065B" w:rsidP="001650C1">
      <w:pPr>
        <w:jc w:val="both"/>
        <w:rPr>
          <w:rFonts w:ascii="Times New Roman" w:eastAsia="SimSu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FB618C" w:rsidRPr="00841BD6" w14:paraId="35066FE1" w14:textId="77777777" w:rsidTr="00FB618C">
        <w:tc>
          <w:tcPr>
            <w:tcW w:w="9350" w:type="dxa"/>
          </w:tcPr>
          <w:p w14:paraId="13BF9F8A" w14:textId="77777777" w:rsidR="00FB618C" w:rsidRPr="00841BD6" w:rsidRDefault="00FB618C" w:rsidP="00FB618C">
            <w:pPr>
              <w:spacing w:afterLines="50" w:after="120"/>
              <w:rPr>
                <w:rFonts w:ascii="Times New Roman" w:eastAsia="SimSun" w:hAnsi="Times New Roman" w:cs="Times New Roman"/>
                <w:b/>
                <w:bCs/>
                <w:iCs/>
                <w:sz w:val="20"/>
                <w:szCs w:val="20"/>
                <w:lang w:eastAsia="zh-CN"/>
              </w:rPr>
            </w:pPr>
            <w:r w:rsidRPr="00841BD6">
              <w:rPr>
                <w:rFonts w:ascii="Times New Roman" w:eastAsia="SimSun" w:hAnsi="Times New Roman" w:cs="Times New Roman"/>
                <w:b/>
                <w:bCs/>
                <w:iCs/>
                <w:sz w:val="20"/>
                <w:szCs w:val="20"/>
                <w:lang w:eastAsia="zh-CN"/>
              </w:rPr>
              <w:t xml:space="preserve">In addition, RAN4 would like to ask RAN1 one question: </w:t>
            </w:r>
          </w:p>
          <w:p w14:paraId="39583C5D" w14:textId="77777777" w:rsidR="00FB618C" w:rsidRPr="00841BD6" w:rsidRDefault="00FB618C" w:rsidP="00FB618C">
            <w:pPr>
              <w:tabs>
                <w:tab w:val="center" w:pos="4153"/>
                <w:tab w:val="right" w:pos="8306"/>
              </w:tabs>
              <w:snapToGrid w:val="0"/>
              <w:spacing w:after="120"/>
              <w:rPr>
                <w:rFonts w:ascii="Times New Roman" w:eastAsia="SimSun" w:hAnsi="Times New Roman" w:cs="Times New Roman"/>
                <w:bCs/>
                <w:iCs/>
                <w:sz w:val="20"/>
                <w:szCs w:val="20"/>
                <w:lang w:eastAsia="zh-CN"/>
              </w:rPr>
            </w:pPr>
            <w:r w:rsidRPr="00841BD6">
              <w:rPr>
                <w:rFonts w:ascii="Times New Roman" w:eastAsia="SimSun" w:hAnsi="Times New Roman" w:cs="Times New Roman"/>
                <w:bCs/>
                <w:iCs/>
                <w:sz w:val="20"/>
                <w:szCs w:val="20"/>
                <w:lang w:eastAsia="zh-CN"/>
              </w:rPr>
              <w:t>From RAN1 perspective, is it possible that the two Tx chains are switched concurrently between two different band pairs and with overlapping switching period? Two examples are given below:</w:t>
            </w:r>
          </w:p>
          <w:p w14:paraId="09107D5A" w14:textId="77777777" w:rsidR="00FB618C" w:rsidRPr="00841BD6" w:rsidRDefault="00FB618C" w:rsidP="00FB618C">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36" w:hangingChars="140" w:hanging="280"/>
              <w:textAlignment w:val="baseline"/>
              <w:rPr>
                <w:rFonts w:ascii="Times New Roman" w:eastAsia="SimSun" w:hAnsi="Times New Roman" w:cs="Times New Roman"/>
                <w:bCs/>
                <w:iCs/>
                <w:sz w:val="20"/>
                <w:szCs w:val="20"/>
                <w:lang w:eastAsia="zh-CN"/>
              </w:rPr>
            </w:pPr>
            <w:r w:rsidRPr="00841BD6">
              <w:rPr>
                <w:rFonts w:ascii="Times New Roman" w:eastAsia="SimSun" w:hAnsi="Times New Roman" w:cs="Times New Roman"/>
                <w:bCs/>
                <w:iCs/>
                <w:sz w:val="20"/>
                <w:szCs w:val="20"/>
                <w:lang w:eastAsia="zh-CN"/>
              </w:rPr>
              <w:t>Example #1: In the case of 3-band Tx switching, the switching is performed from 1T+1T on band A and B to 2T on band C.</w:t>
            </w:r>
          </w:p>
          <w:p w14:paraId="58A596B2" w14:textId="77777777" w:rsidR="00FB618C" w:rsidRPr="00841BD6" w:rsidRDefault="00FB618C" w:rsidP="00FB618C">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36" w:hangingChars="140" w:hanging="280"/>
              <w:textAlignment w:val="baseline"/>
              <w:rPr>
                <w:rFonts w:ascii="Times New Roman" w:eastAsia="SimSun" w:hAnsi="Times New Roman" w:cs="Times New Roman"/>
                <w:bCs/>
                <w:iCs/>
                <w:sz w:val="20"/>
                <w:szCs w:val="20"/>
                <w:lang w:eastAsia="zh-CN"/>
              </w:rPr>
            </w:pPr>
            <w:r w:rsidRPr="00841BD6">
              <w:rPr>
                <w:rFonts w:ascii="Times New Roman" w:eastAsia="SimSun" w:hAnsi="Times New Roman" w:cs="Times New Roman"/>
                <w:bCs/>
                <w:iCs/>
                <w:sz w:val="20"/>
                <w:szCs w:val="20"/>
                <w:lang w:eastAsia="zh-CN"/>
              </w:rPr>
              <w:t>Example #2: In the case of 4-band Tx switching, the switching is performed from 1T+1T on band A and B to 1T+1T on band C and D.</w:t>
            </w:r>
          </w:p>
          <w:p w14:paraId="112AE100" w14:textId="77777777" w:rsidR="00FB618C" w:rsidRPr="00841BD6" w:rsidRDefault="00FB618C" w:rsidP="001650C1">
            <w:pPr>
              <w:jc w:val="both"/>
              <w:rPr>
                <w:rFonts w:ascii="Times New Roman" w:eastAsia="SimSun" w:hAnsi="Times New Roman" w:cs="Times New Roman"/>
                <w:sz w:val="20"/>
                <w:szCs w:val="20"/>
                <w:lang w:eastAsia="zh-CN"/>
              </w:rPr>
            </w:pPr>
          </w:p>
        </w:tc>
      </w:tr>
    </w:tbl>
    <w:p w14:paraId="21959EDD" w14:textId="7DC18623" w:rsidR="00E25C49" w:rsidRPr="003854D8" w:rsidRDefault="0014273E" w:rsidP="003854D8">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Pr>
          <w:rFonts w:ascii="Arial" w:eastAsia="SimSun" w:hAnsi="Arial" w:cs="Times New Roman"/>
          <w:sz w:val="36"/>
          <w:szCs w:val="20"/>
          <w:lang w:val="en-GB"/>
        </w:rPr>
        <w:t>Switching cases</w:t>
      </w:r>
    </w:p>
    <w:p w14:paraId="7359B8AC" w14:textId="7D3FF0F4" w:rsidR="00D14590" w:rsidRDefault="00FB618C" w:rsidP="001650C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R</w:t>
      </w:r>
      <w:r>
        <w:rPr>
          <w:rFonts w:ascii="Times New Roman" w:eastAsia="SimSun" w:hAnsi="Times New Roman" w:cs="Times New Roman"/>
          <w:sz w:val="20"/>
          <w:szCs w:val="20"/>
          <w:lang w:eastAsia="zh-CN"/>
        </w:rPr>
        <w:t xml:space="preserve">el-18 </w:t>
      </w:r>
      <w:r w:rsidR="00120C2F">
        <w:rPr>
          <w:rFonts w:ascii="Times New Roman" w:eastAsia="SimSun" w:hAnsi="Times New Roman" w:cs="Times New Roman"/>
          <w:sz w:val="20"/>
          <w:szCs w:val="20"/>
          <w:lang w:eastAsia="zh-CN"/>
        </w:rPr>
        <w:t xml:space="preserve">MC enhancement is on UL Tx switching among </w:t>
      </w:r>
      <w:proofErr w:type="spellStart"/>
      <w:r w:rsidR="00120C2F">
        <w:rPr>
          <w:rFonts w:ascii="Times New Roman" w:eastAsia="SimSun" w:hAnsi="Times New Roman" w:cs="Times New Roman"/>
          <w:sz w:val="20"/>
          <w:szCs w:val="20"/>
          <w:lang w:eastAsia="zh-CN"/>
        </w:rPr>
        <w:t>upto</w:t>
      </w:r>
      <w:proofErr w:type="spellEnd"/>
      <w:r w:rsidR="00120C2F">
        <w:rPr>
          <w:rFonts w:ascii="Times New Roman" w:eastAsia="SimSun" w:hAnsi="Times New Roman" w:cs="Times New Roman"/>
          <w:sz w:val="20"/>
          <w:szCs w:val="20"/>
          <w:lang w:eastAsia="zh-CN"/>
        </w:rPr>
        <w:t xml:space="preserve"> 4 bands and the switching cases are </w:t>
      </w:r>
      <w:r w:rsidR="00D14590">
        <w:rPr>
          <w:rFonts w:ascii="Times New Roman" w:eastAsia="SimSun" w:hAnsi="Times New Roman" w:cs="Times New Roman"/>
          <w:sz w:val="20"/>
          <w:szCs w:val="20"/>
          <w:lang w:eastAsia="zh-CN"/>
        </w:rPr>
        <w:t>increased compared with Rel-17. In RAN1 #111 meeting, the following agreement</w:t>
      </w:r>
      <w:r w:rsidR="00853E64">
        <w:rPr>
          <w:rFonts w:ascii="Times New Roman" w:eastAsia="SimSun" w:hAnsi="Times New Roman" w:cs="Times New Roman"/>
          <w:sz w:val="20"/>
          <w:szCs w:val="20"/>
          <w:lang w:eastAsia="zh-CN"/>
        </w:rPr>
        <w:t xml:space="preserve"> </w:t>
      </w:r>
      <w:r w:rsidR="00C12E5D">
        <w:rPr>
          <w:rFonts w:ascii="Times New Roman" w:eastAsia="SimSun" w:hAnsi="Times New Roman" w:cs="Times New Roman"/>
          <w:sz w:val="20"/>
          <w:szCs w:val="20"/>
          <w:lang w:eastAsia="zh-CN"/>
        </w:rPr>
        <w:t>include</w:t>
      </w:r>
      <w:r w:rsidR="00694C75">
        <w:rPr>
          <w:rFonts w:ascii="Times New Roman" w:eastAsia="SimSun" w:hAnsi="Times New Roman" w:cs="Times New Roman"/>
          <w:sz w:val="20"/>
          <w:szCs w:val="20"/>
          <w:lang w:eastAsia="zh-CN"/>
        </w:rPr>
        <w:t>s</w:t>
      </w:r>
      <w:r w:rsidR="00853E64">
        <w:rPr>
          <w:rFonts w:ascii="Times New Roman" w:eastAsia="SimSun" w:hAnsi="Times New Roman" w:cs="Times New Roman"/>
          <w:sz w:val="20"/>
          <w:szCs w:val="20"/>
          <w:lang w:eastAsia="zh-CN"/>
        </w:rPr>
        <w:t xml:space="preserve"> all the switching cases when switching bands are increased to 3 or 4. </w:t>
      </w:r>
      <w:r w:rsidR="00801F6F">
        <w:rPr>
          <w:rFonts w:ascii="Times New Roman" w:eastAsia="SimSun" w:hAnsi="Times New Roman" w:cs="Times New Roman"/>
          <w:sz w:val="20"/>
          <w:szCs w:val="20"/>
          <w:lang w:eastAsia="zh-CN"/>
        </w:rPr>
        <w:t xml:space="preserve">To resolve the complexity issue, UE is allowed to only </w:t>
      </w:r>
      <w:r w:rsidR="00A53FAC">
        <w:rPr>
          <w:rFonts w:ascii="Times New Roman" w:eastAsia="SimSun" w:hAnsi="Times New Roman" w:cs="Times New Roman"/>
          <w:sz w:val="20"/>
          <w:szCs w:val="20"/>
          <w:lang w:eastAsia="zh-CN"/>
        </w:rPr>
        <w:t>support some of the switching cases</w:t>
      </w:r>
      <w:r w:rsidR="00925C1D">
        <w:rPr>
          <w:rFonts w:ascii="Times New Roman" w:eastAsia="SimSun" w:hAnsi="Times New Roman" w:cs="Times New Roman"/>
          <w:sz w:val="20"/>
          <w:szCs w:val="20"/>
          <w:lang w:eastAsia="zh-CN"/>
        </w:rPr>
        <w:t xml:space="preserve"> (</w:t>
      </w:r>
      <w:proofErr w:type="gramStart"/>
      <w:r w:rsidR="00925C1D">
        <w:rPr>
          <w:rFonts w:ascii="Times New Roman" w:eastAsia="SimSun" w:hAnsi="Times New Roman" w:cs="Times New Roman"/>
          <w:sz w:val="20"/>
          <w:szCs w:val="20"/>
          <w:lang w:eastAsia="zh-CN"/>
        </w:rPr>
        <w:t>i.e.</w:t>
      </w:r>
      <w:proofErr w:type="gramEnd"/>
      <w:r w:rsidR="00925C1D">
        <w:rPr>
          <w:rFonts w:ascii="Times New Roman" w:eastAsia="SimSun" w:hAnsi="Times New Roman" w:cs="Times New Roman"/>
          <w:sz w:val="20"/>
          <w:szCs w:val="20"/>
          <w:lang w:eastAsia="zh-CN"/>
        </w:rPr>
        <w:t xml:space="preserve"> concurrent transmission only for certain band pairs). </w:t>
      </w:r>
    </w:p>
    <w:p w14:paraId="7E876D51" w14:textId="2C79C612" w:rsidR="00D14590" w:rsidRDefault="00D14590" w:rsidP="001650C1">
      <w:pPr>
        <w:jc w:val="both"/>
        <w:rP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DD1172" w:rsidRPr="00955752" w14:paraId="28DBAA72" w14:textId="77777777" w:rsidTr="00DD1172">
        <w:tc>
          <w:tcPr>
            <w:tcW w:w="9350" w:type="dxa"/>
          </w:tcPr>
          <w:p w14:paraId="3DD599C5" w14:textId="77777777" w:rsidR="00955752" w:rsidRPr="00955752" w:rsidRDefault="00955752" w:rsidP="00955752">
            <w:pPr>
              <w:rPr>
                <w:rFonts w:ascii="Times New Roman" w:hAnsi="Times New Roman" w:cs="Times New Roman"/>
                <w:b/>
                <w:bCs/>
                <w:sz w:val="20"/>
                <w:szCs w:val="20"/>
                <w:highlight w:val="green"/>
                <w:lang w:eastAsia="x-none"/>
              </w:rPr>
            </w:pPr>
            <w:r w:rsidRPr="00955752">
              <w:rPr>
                <w:rFonts w:ascii="Times New Roman" w:hAnsi="Times New Roman" w:cs="Times New Roman"/>
                <w:b/>
                <w:bCs/>
                <w:sz w:val="20"/>
                <w:szCs w:val="20"/>
                <w:highlight w:val="green"/>
                <w:lang w:eastAsia="x-none"/>
              </w:rPr>
              <w:t>Agreement</w:t>
            </w:r>
          </w:p>
          <w:p w14:paraId="47C4F382" w14:textId="77777777" w:rsidR="00036005" w:rsidRPr="00955752" w:rsidRDefault="00036005" w:rsidP="00036005">
            <w:pPr>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 xml:space="preserve">For switched UL, if UE supports up to 2 ports UL transmission on all the bands in the band combination, only switching cases (Tx chain states) with 2T are </w:t>
            </w:r>
            <w:proofErr w:type="gramStart"/>
            <w:r w:rsidRPr="00955752">
              <w:rPr>
                <w:rFonts w:ascii="Times New Roman" w:eastAsia="MS Mincho" w:hAnsi="Times New Roman" w:cs="Times New Roman"/>
                <w:sz w:val="20"/>
                <w:szCs w:val="20"/>
              </w:rPr>
              <w:t>assumed</w:t>
            </w:r>
            <w:proofErr w:type="gramEnd"/>
          </w:p>
          <w:p w14:paraId="69BEAA3A" w14:textId="77777777" w:rsidR="00036005" w:rsidRPr="00955752" w:rsidRDefault="00036005" w:rsidP="00036005">
            <w:pPr>
              <w:pStyle w:val="ListParagraph"/>
              <w:numPr>
                <w:ilvl w:val="0"/>
                <w:numId w:val="38"/>
              </w:numPr>
              <w:ind w:leftChars="0" w:left="630" w:hanging="270"/>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Conclusion: In case of 3 bands, 3 switching cases ({2T,0T,0T}, {0T,2T,0T}, {0T,0T,2T}) are assumed</w:t>
            </w:r>
          </w:p>
          <w:p w14:paraId="52955167" w14:textId="77777777" w:rsidR="00036005" w:rsidRPr="00955752" w:rsidRDefault="00036005" w:rsidP="00036005">
            <w:pPr>
              <w:pStyle w:val="ListParagraph"/>
              <w:numPr>
                <w:ilvl w:val="0"/>
                <w:numId w:val="38"/>
              </w:numPr>
              <w:ind w:leftChars="0" w:left="630" w:hanging="270"/>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Conclusion: In case of 4 bands, 4 switching cases ({2T,0T,0T,0T}, {0T,2T,0T,0T}, {0T,0T,2T,0T}, {0T,0T,0T,2T}) are assumed</w:t>
            </w:r>
          </w:p>
          <w:p w14:paraId="4560D08F" w14:textId="77777777" w:rsidR="00036005" w:rsidRPr="00955752" w:rsidRDefault="00036005" w:rsidP="00036005">
            <w:pPr>
              <w:pStyle w:val="ListParagraph"/>
              <w:numPr>
                <w:ilvl w:val="0"/>
                <w:numId w:val="38"/>
              </w:numPr>
              <w:ind w:leftChars="0" w:left="630" w:hanging="270"/>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Based on the assumption, the switching gap is required for every UL transmission with changing transmitting band from preceding transmission in this scenario</w:t>
            </w:r>
          </w:p>
          <w:p w14:paraId="20D22332" w14:textId="77777777" w:rsidR="00694C75" w:rsidRDefault="00694C75" w:rsidP="00DD1172">
            <w:pPr>
              <w:rPr>
                <w:rFonts w:ascii="Times New Roman" w:hAnsi="Times New Roman" w:cs="Times New Roman"/>
                <w:b/>
                <w:bCs/>
                <w:sz w:val="20"/>
                <w:szCs w:val="20"/>
                <w:highlight w:val="green"/>
                <w:lang w:eastAsia="x-none"/>
              </w:rPr>
            </w:pPr>
          </w:p>
          <w:p w14:paraId="0E269682" w14:textId="32D497D9" w:rsidR="00DD1172" w:rsidRPr="00955752" w:rsidRDefault="00DD1172" w:rsidP="00DD1172">
            <w:pPr>
              <w:rPr>
                <w:rFonts w:ascii="Times New Roman" w:hAnsi="Times New Roman" w:cs="Times New Roman"/>
                <w:b/>
                <w:bCs/>
                <w:sz w:val="20"/>
                <w:szCs w:val="20"/>
                <w:highlight w:val="green"/>
                <w:lang w:eastAsia="x-none"/>
              </w:rPr>
            </w:pPr>
            <w:r w:rsidRPr="00955752">
              <w:rPr>
                <w:rFonts w:ascii="Times New Roman" w:hAnsi="Times New Roman" w:cs="Times New Roman"/>
                <w:b/>
                <w:bCs/>
                <w:sz w:val="20"/>
                <w:szCs w:val="20"/>
                <w:highlight w:val="green"/>
                <w:lang w:eastAsia="x-none"/>
              </w:rPr>
              <w:t>Agreement</w:t>
            </w:r>
          </w:p>
          <w:p w14:paraId="3E6B1990" w14:textId="77777777" w:rsidR="004E5CEB" w:rsidRPr="00955752" w:rsidRDefault="004E5CEB" w:rsidP="004E5CEB">
            <w:pPr>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 xml:space="preserve">For dual UL, if UE supports concurrent transmission on all band pairs and supports up to 2 ports UL transmission on all the bands in the band combination, all possible switching cases with 1T-1T and 2T are </w:t>
            </w:r>
            <w:proofErr w:type="gramStart"/>
            <w:r w:rsidRPr="00955752">
              <w:rPr>
                <w:rFonts w:ascii="Times New Roman" w:eastAsia="MS Mincho" w:hAnsi="Times New Roman" w:cs="Times New Roman"/>
                <w:sz w:val="20"/>
                <w:szCs w:val="20"/>
              </w:rPr>
              <w:t>assumed</w:t>
            </w:r>
            <w:proofErr w:type="gramEnd"/>
          </w:p>
          <w:p w14:paraId="2DC07464" w14:textId="77777777" w:rsidR="004E5CEB" w:rsidRPr="00955752" w:rsidRDefault="004E5CEB" w:rsidP="004E5CEB">
            <w:pPr>
              <w:pStyle w:val="ListParagraph"/>
              <w:numPr>
                <w:ilvl w:val="0"/>
                <w:numId w:val="38"/>
              </w:numPr>
              <w:ind w:leftChars="0" w:left="630" w:hanging="270"/>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 xml:space="preserve">In case of 3 bands, 6 switching cases ({2T,0T,0T}, {0T,2T,0T}, {0T,0T,2T}, {1T, 1T, 0T}, {1T, 0T, 1T}, {0T, 1T, 1T}) are </w:t>
            </w:r>
            <w:proofErr w:type="gramStart"/>
            <w:r w:rsidRPr="00955752">
              <w:rPr>
                <w:rFonts w:ascii="Times New Roman" w:eastAsia="MS Mincho" w:hAnsi="Times New Roman" w:cs="Times New Roman"/>
                <w:sz w:val="20"/>
                <w:szCs w:val="20"/>
              </w:rPr>
              <w:t>assumed</w:t>
            </w:r>
            <w:proofErr w:type="gramEnd"/>
            <w:r w:rsidRPr="00955752">
              <w:rPr>
                <w:rFonts w:ascii="Times New Roman" w:eastAsia="MS Mincho" w:hAnsi="Times New Roman" w:cs="Times New Roman"/>
                <w:sz w:val="20"/>
                <w:szCs w:val="20"/>
              </w:rPr>
              <w:t xml:space="preserve"> </w:t>
            </w:r>
          </w:p>
          <w:p w14:paraId="4B3DFA51" w14:textId="77777777" w:rsidR="004E5CEB" w:rsidRPr="00955752" w:rsidRDefault="004E5CEB" w:rsidP="004E5CEB">
            <w:pPr>
              <w:pStyle w:val="ListParagraph"/>
              <w:numPr>
                <w:ilvl w:val="0"/>
                <w:numId w:val="38"/>
              </w:numPr>
              <w:ind w:leftChars="0" w:left="630" w:hanging="270"/>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In case of 4 bands, 10 switching cases ({2T,0T,0T,0T}, {0T,2T,0T,0T}, {0T,0T,2T,0T}, {0T,0T,0T,2T}, {1T,1T,0T,0T}, {1T,0T,1T,0T}, {1T,0T,0T,1T}, {0T,1T,1T,0T}, {0T,1T,0T,1T}, {0T,0T,1T,1T}) are assumed</w:t>
            </w:r>
          </w:p>
          <w:p w14:paraId="499D0BD4" w14:textId="77777777" w:rsidR="00DD1172" w:rsidRPr="00955752" w:rsidRDefault="00DD1172" w:rsidP="00853E64">
            <w:pPr>
              <w:jc w:val="both"/>
              <w:rPr>
                <w:rFonts w:ascii="Times New Roman" w:eastAsia="SimSun" w:hAnsi="Times New Roman" w:cs="Times New Roman"/>
                <w:sz w:val="20"/>
                <w:szCs w:val="20"/>
                <w:lang w:eastAsia="zh-CN"/>
              </w:rPr>
            </w:pPr>
          </w:p>
        </w:tc>
      </w:tr>
    </w:tbl>
    <w:p w14:paraId="56B06DF0" w14:textId="2A6736AF" w:rsidR="00D14590" w:rsidRDefault="00D14590" w:rsidP="001650C1">
      <w:pPr>
        <w:jc w:val="both"/>
        <w:rPr>
          <w:rFonts w:ascii="Times New Roman" w:eastAsia="SimSun" w:hAnsi="Times New Roman" w:cs="Times New Roman"/>
          <w:sz w:val="20"/>
          <w:szCs w:val="20"/>
          <w:lang w:eastAsia="zh-CN"/>
        </w:rPr>
      </w:pPr>
    </w:p>
    <w:p w14:paraId="54A998FC" w14:textId="05CBD10E" w:rsidR="00853E64" w:rsidRDefault="00C155F5" w:rsidP="001650C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O</w:t>
      </w:r>
      <w:r>
        <w:rPr>
          <w:rFonts w:ascii="Times New Roman" w:eastAsia="SimSun" w:hAnsi="Times New Roman" w:cs="Times New Roman"/>
          <w:sz w:val="20"/>
          <w:szCs w:val="20"/>
          <w:lang w:eastAsia="zh-CN"/>
        </w:rPr>
        <w:t xml:space="preserve">nce the UE reports the supported switching cases, </w:t>
      </w:r>
      <w:r w:rsidR="00AA69E4">
        <w:rPr>
          <w:rFonts w:ascii="Times New Roman" w:eastAsia="SimSun" w:hAnsi="Times New Roman" w:cs="Times New Roman"/>
          <w:sz w:val="20"/>
          <w:szCs w:val="20"/>
          <w:lang w:eastAsia="zh-CN"/>
        </w:rPr>
        <w:t xml:space="preserve">network might ask UE to switch between any two </w:t>
      </w:r>
      <w:r w:rsidR="001A1A15">
        <w:rPr>
          <w:rFonts w:ascii="Times New Roman" w:eastAsia="SimSun" w:hAnsi="Times New Roman" w:cs="Times New Roman"/>
          <w:sz w:val="20"/>
          <w:szCs w:val="20"/>
          <w:lang w:eastAsia="zh-CN"/>
        </w:rPr>
        <w:t>cases</w:t>
      </w:r>
      <w:r w:rsidR="00FC4AB9">
        <w:rPr>
          <w:rFonts w:ascii="Times New Roman" w:eastAsia="SimSun" w:hAnsi="Times New Roman" w:cs="Times New Roman"/>
          <w:sz w:val="20"/>
          <w:szCs w:val="20"/>
          <w:lang w:eastAsia="zh-CN"/>
        </w:rPr>
        <w:t xml:space="preserve"> and</w:t>
      </w:r>
      <w:r w:rsidR="00291B88">
        <w:rPr>
          <w:rFonts w:ascii="Times New Roman" w:eastAsia="SimSun" w:hAnsi="Times New Roman" w:cs="Times New Roman"/>
          <w:sz w:val="20"/>
          <w:szCs w:val="20"/>
          <w:lang w:eastAsia="zh-CN"/>
        </w:rPr>
        <w:t xml:space="preserve"> the </w:t>
      </w:r>
      <w:r w:rsidR="002D593A">
        <w:rPr>
          <w:rFonts w:ascii="Times New Roman" w:eastAsia="SimSun" w:hAnsi="Times New Roman" w:cs="Times New Roman"/>
          <w:sz w:val="20"/>
          <w:szCs w:val="20"/>
          <w:lang w:eastAsia="zh-CN"/>
        </w:rPr>
        <w:t xml:space="preserve">switching </w:t>
      </w:r>
      <w:r w:rsidR="00763F90">
        <w:rPr>
          <w:rFonts w:ascii="Times New Roman" w:eastAsia="SimSun" w:hAnsi="Times New Roman" w:cs="Times New Roman"/>
          <w:sz w:val="20"/>
          <w:szCs w:val="20"/>
          <w:lang w:eastAsia="zh-CN"/>
        </w:rPr>
        <w:t xml:space="preserve">period would be implemented accordingly. Below is the agreement </w:t>
      </w:r>
      <w:r w:rsidR="00577016">
        <w:rPr>
          <w:rFonts w:ascii="Times New Roman" w:eastAsia="SimSun" w:hAnsi="Times New Roman" w:cs="Times New Roman"/>
          <w:sz w:val="20"/>
          <w:szCs w:val="20"/>
          <w:lang w:eastAsia="zh-CN"/>
        </w:rPr>
        <w:t xml:space="preserve">when the switching period is to be required and all the </w:t>
      </w:r>
      <w:r w:rsidR="004D3484">
        <w:rPr>
          <w:rFonts w:ascii="Times New Roman" w:eastAsia="SimSun" w:hAnsi="Times New Roman" w:cs="Times New Roman"/>
          <w:sz w:val="20"/>
          <w:szCs w:val="20"/>
          <w:lang w:eastAsia="zh-CN"/>
        </w:rPr>
        <w:t xml:space="preserve">Rel-18 </w:t>
      </w:r>
      <w:r w:rsidR="00577016">
        <w:rPr>
          <w:rFonts w:ascii="Times New Roman" w:eastAsia="SimSun" w:hAnsi="Times New Roman" w:cs="Times New Roman"/>
          <w:sz w:val="20"/>
          <w:szCs w:val="20"/>
          <w:lang w:eastAsia="zh-CN"/>
        </w:rPr>
        <w:t xml:space="preserve">new switching cases combination are included. </w:t>
      </w:r>
      <w:r w:rsidR="00A629B9">
        <w:rPr>
          <w:rFonts w:ascii="Times New Roman" w:eastAsia="SimSun" w:hAnsi="Times New Roman" w:cs="Times New Roman"/>
          <w:sz w:val="20"/>
          <w:szCs w:val="20"/>
          <w:lang w:eastAsia="zh-CN"/>
        </w:rPr>
        <w:t>The two switching cases combination in the RAN LS are also included</w:t>
      </w:r>
      <w:r w:rsidR="00886845">
        <w:rPr>
          <w:rFonts w:ascii="Times New Roman" w:eastAsia="SimSun" w:hAnsi="Times New Roman" w:cs="Times New Roman"/>
          <w:sz w:val="20"/>
          <w:szCs w:val="20"/>
          <w:lang w:eastAsia="zh-CN"/>
        </w:rPr>
        <w:t xml:space="preserve"> as the </w:t>
      </w:r>
      <w:r w:rsidR="00674751" w:rsidRPr="0005705A">
        <w:rPr>
          <w:rFonts w:ascii="Times New Roman" w:eastAsia="SimSun" w:hAnsi="Times New Roman" w:cs="Times New Roman"/>
          <w:sz w:val="20"/>
          <w:szCs w:val="20"/>
          <w:highlight w:val="cyan"/>
          <w:lang w:eastAsia="zh-CN"/>
        </w:rPr>
        <w:t>1</w:t>
      </w:r>
      <w:r w:rsidR="00674751" w:rsidRPr="0005705A">
        <w:rPr>
          <w:rFonts w:ascii="Times New Roman" w:eastAsia="SimSun" w:hAnsi="Times New Roman" w:cs="Times New Roman" w:hint="eastAsia"/>
          <w:sz w:val="20"/>
          <w:szCs w:val="20"/>
          <w:highlight w:val="cyan"/>
          <w:vertAlign w:val="superscript"/>
          <w:lang w:eastAsia="zh-CN"/>
        </w:rPr>
        <w:t>st</w:t>
      </w:r>
      <w:r w:rsidR="00674751">
        <w:rPr>
          <w:rFonts w:ascii="Times New Roman" w:eastAsia="SimSun" w:hAnsi="Times New Roman" w:cs="Times New Roman"/>
          <w:sz w:val="20"/>
          <w:szCs w:val="20"/>
          <w:lang w:eastAsia="zh-CN"/>
        </w:rPr>
        <w:t xml:space="preserve"> </w:t>
      </w:r>
      <w:r w:rsidR="00886845">
        <w:rPr>
          <w:rFonts w:ascii="Times New Roman" w:eastAsia="SimSun" w:hAnsi="Times New Roman" w:cs="Times New Roman"/>
          <w:sz w:val="20"/>
          <w:szCs w:val="20"/>
          <w:lang w:eastAsia="zh-CN"/>
        </w:rPr>
        <w:t xml:space="preserve">and </w:t>
      </w:r>
      <w:r w:rsidR="00886845" w:rsidRPr="00E60747">
        <w:rPr>
          <w:rFonts w:ascii="Times New Roman" w:eastAsia="SimSun" w:hAnsi="Times New Roman" w:cs="Times New Roman"/>
          <w:sz w:val="20"/>
          <w:szCs w:val="20"/>
          <w:highlight w:val="darkGray"/>
          <w:lang w:eastAsia="zh-CN"/>
        </w:rPr>
        <w:t>4</w:t>
      </w:r>
      <w:r w:rsidR="00886845" w:rsidRPr="00E60747">
        <w:rPr>
          <w:rFonts w:ascii="Times New Roman" w:eastAsia="SimSun" w:hAnsi="Times New Roman" w:cs="Times New Roman"/>
          <w:sz w:val="20"/>
          <w:szCs w:val="20"/>
          <w:highlight w:val="darkGray"/>
          <w:vertAlign w:val="superscript"/>
          <w:lang w:eastAsia="zh-CN"/>
        </w:rPr>
        <w:t>th</w:t>
      </w:r>
      <w:r w:rsidR="00886845">
        <w:rPr>
          <w:rFonts w:ascii="Times New Roman" w:eastAsia="SimSun" w:hAnsi="Times New Roman" w:cs="Times New Roman"/>
          <w:sz w:val="20"/>
          <w:szCs w:val="20"/>
          <w:lang w:eastAsia="zh-CN"/>
        </w:rPr>
        <w:t xml:space="preserve"> bullets </w:t>
      </w:r>
      <w:r w:rsidR="000347F7">
        <w:rPr>
          <w:rFonts w:ascii="Times New Roman" w:eastAsia="SimSun" w:hAnsi="Times New Roman" w:cs="Times New Roman"/>
          <w:sz w:val="20"/>
          <w:szCs w:val="20"/>
          <w:lang w:eastAsia="zh-CN"/>
        </w:rPr>
        <w:t>of the following agreement</w:t>
      </w:r>
      <w:r w:rsidR="00886845">
        <w:rPr>
          <w:rFonts w:ascii="Times New Roman" w:eastAsia="SimSun" w:hAnsi="Times New Roman" w:cs="Times New Roman"/>
          <w:sz w:val="20"/>
          <w:szCs w:val="20"/>
          <w:lang w:eastAsia="zh-CN"/>
        </w:rPr>
        <w:t>.</w:t>
      </w:r>
      <w:r w:rsidR="00841BD6">
        <w:rPr>
          <w:rFonts w:ascii="Times New Roman" w:eastAsia="SimSun" w:hAnsi="Times New Roman" w:cs="Times New Roman"/>
          <w:sz w:val="20"/>
          <w:szCs w:val="20"/>
          <w:lang w:eastAsia="zh-CN"/>
        </w:rPr>
        <w:t xml:space="preserve"> </w:t>
      </w:r>
    </w:p>
    <w:p w14:paraId="4935BFFF" w14:textId="77777777" w:rsidR="004E484B" w:rsidRPr="00841BD6" w:rsidRDefault="004E484B" w:rsidP="004E484B">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ind w:leftChars="71" w:left="436" w:hangingChars="140" w:hanging="280"/>
        <w:textAlignment w:val="baseline"/>
        <w:rPr>
          <w:rFonts w:ascii="Times New Roman" w:eastAsia="SimSun" w:hAnsi="Times New Roman" w:cs="Times New Roman"/>
          <w:bCs/>
          <w:iCs/>
          <w:sz w:val="20"/>
          <w:szCs w:val="20"/>
          <w:lang w:eastAsia="zh-CN"/>
        </w:rPr>
      </w:pPr>
      <w:r w:rsidRPr="00841BD6">
        <w:rPr>
          <w:rFonts w:ascii="Times New Roman" w:eastAsia="SimSun" w:hAnsi="Times New Roman" w:cs="Times New Roman"/>
          <w:bCs/>
          <w:iCs/>
          <w:sz w:val="20"/>
          <w:szCs w:val="20"/>
          <w:lang w:eastAsia="zh-CN"/>
        </w:rPr>
        <w:t>Example #1: In the case of 3-band Tx switching, the switching is performed from 1T+1T on band A and B to 2T on band C.</w:t>
      </w:r>
    </w:p>
    <w:p w14:paraId="2E13884F" w14:textId="77777777" w:rsidR="004E484B" w:rsidRPr="00841BD6" w:rsidRDefault="004E484B" w:rsidP="004E484B">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ind w:leftChars="71" w:left="436" w:hangingChars="140" w:hanging="280"/>
        <w:textAlignment w:val="baseline"/>
        <w:rPr>
          <w:rFonts w:ascii="Times New Roman" w:eastAsia="SimSun" w:hAnsi="Times New Roman" w:cs="Times New Roman"/>
          <w:bCs/>
          <w:iCs/>
          <w:sz w:val="20"/>
          <w:szCs w:val="20"/>
          <w:lang w:eastAsia="zh-CN"/>
        </w:rPr>
      </w:pPr>
      <w:r w:rsidRPr="00841BD6">
        <w:rPr>
          <w:rFonts w:ascii="Times New Roman" w:eastAsia="SimSun" w:hAnsi="Times New Roman" w:cs="Times New Roman"/>
          <w:bCs/>
          <w:iCs/>
          <w:sz w:val="20"/>
          <w:szCs w:val="20"/>
          <w:lang w:eastAsia="zh-CN"/>
        </w:rPr>
        <w:t>Example #2: In the case of 4-band Tx switching, the switching is performed from 1T+1T on band A and B to 1T+1T on band C and D.</w:t>
      </w:r>
    </w:p>
    <w:p w14:paraId="2E521F45" w14:textId="77777777" w:rsidR="00C155F5" w:rsidRPr="00FB618C" w:rsidRDefault="00C155F5" w:rsidP="001650C1">
      <w:pPr>
        <w:jc w:val="both"/>
        <w:rP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801F6F" w14:paraId="54137E34" w14:textId="77777777" w:rsidTr="00801F6F">
        <w:tc>
          <w:tcPr>
            <w:tcW w:w="9350" w:type="dxa"/>
          </w:tcPr>
          <w:p w14:paraId="0ADD7F90" w14:textId="77777777" w:rsidR="00801F6F" w:rsidRPr="00955752" w:rsidRDefault="00801F6F" w:rsidP="00801F6F">
            <w:pPr>
              <w:rPr>
                <w:rFonts w:ascii="Times New Roman" w:hAnsi="Times New Roman" w:cs="Times New Roman"/>
                <w:b/>
                <w:bCs/>
                <w:sz w:val="20"/>
                <w:szCs w:val="20"/>
                <w:highlight w:val="green"/>
                <w:lang w:eastAsia="x-none"/>
              </w:rPr>
            </w:pPr>
          </w:p>
          <w:p w14:paraId="6E7375A6" w14:textId="77777777" w:rsidR="00801F6F" w:rsidRPr="00955752" w:rsidRDefault="00801F6F" w:rsidP="00801F6F">
            <w:pPr>
              <w:rPr>
                <w:rFonts w:ascii="Times New Roman" w:hAnsi="Times New Roman" w:cs="Times New Roman"/>
                <w:b/>
                <w:bCs/>
                <w:sz w:val="20"/>
                <w:szCs w:val="20"/>
                <w:highlight w:val="green"/>
                <w:lang w:eastAsia="x-none"/>
              </w:rPr>
            </w:pPr>
            <w:r w:rsidRPr="00955752">
              <w:rPr>
                <w:rFonts w:ascii="Times New Roman" w:hAnsi="Times New Roman" w:cs="Times New Roman"/>
                <w:b/>
                <w:bCs/>
                <w:sz w:val="20"/>
                <w:szCs w:val="20"/>
                <w:highlight w:val="green"/>
                <w:lang w:eastAsia="x-none"/>
              </w:rPr>
              <w:t>Agreement</w:t>
            </w:r>
          </w:p>
          <w:p w14:paraId="029CA58D" w14:textId="77777777" w:rsidR="001722B0" w:rsidRPr="00955752" w:rsidRDefault="001722B0" w:rsidP="001722B0">
            <w:pPr>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Following new conditions are applicable to dual UL only (i.e., not applicable to switched UL)</w:t>
            </w:r>
          </w:p>
          <w:p w14:paraId="4E87C3D4" w14:textId="77777777" w:rsidR="001722B0" w:rsidRPr="00E60747" w:rsidRDefault="001722B0" w:rsidP="001722B0">
            <w:pPr>
              <w:pStyle w:val="ListParagraph"/>
              <w:numPr>
                <w:ilvl w:val="0"/>
                <w:numId w:val="39"/>
              </w:numPr>
              <w:tabs>
                <w:tab w:val="left" w:pos="720"/>
              </w:tabs>
              <w:ind w:leftChars="0"/>
              <w:jc w:val="both"/>
              <w:rPr>
                <w:rFonts w:ascii="Times New Roman" w:eastAsia="MS Mincho" w:hAnsi="Times New Roman" w:cs="Times New Roman"/>
                <w:sz w:val="20"/>
                <w:szCs w:val="20"/>
                <w:highlight w:val="cyan"/>
              </w:rPr>
            </w:pPr>
            <w:r w:rsidRPr="00E60747">
              <w:rPr>
                <w:rFonts w:ascii="Times New Roman" w:eastAsia="MS Mincho" w:hAnsi="Times New Roman" w:cs="Times New Roman"/>
                <w:sz w:val="20"/>
                <w:szCs w:val="20"/>
                <w:highlight w:val="cyan"/>
              </w:rPr>
              <w:t xml:space="preserve">When the UE is to transmit a 1-port or 2-port transmission on one uplink carrier on one band (1st band) and if Tx chain state at the preceding uplink transmission is 1T + 1T each on a carrier on other different bands (2nd and 3rd band) </w:t>
            </w:r>
          </w:p>
          <w:p w14:paraId="49706FEE" w14:textId="77777777" w:rsidR="001722B0" w:rsidRPr="00955752" w:rsidRDefault="001722B0" w:rsidP="001722B0">
            <w:pPr>
              <w:pStyle w:val="ListParagraph"/>
              <w:numPr>
                <w:ilvl w:val="0"/>
                <w:numId w:val="39"/>
              </w:numPr>
              <w:tabs>
                <w:tab w:val="left" w:pos="720"/>
              </w:tabs>
              <w:ind w:leftChars="0"/>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 xml:space="preserve">When the UE is to transmit a 1-port + 1-port transmission each on one uplink carrier on different bands (1st and 2nd band) and if Tx chain state at the preceding uplink transmission is 2T on a carrier on another band (3rd band) </w:t>
            </w:r>
          </w:p>
          <w:p w14:paraId="7982E070" w14:textId="77777777" w:rsidR="001722B0" w:rsidRPr="00955752" w:rsidRDefault="001722B0" w:rsidP="001722B0">
            <w:pPr>
              <w:pStyle w:val="ListParagraph"/>
              <w:numPr>
                <w:ilvl w:val="0"/>
                <w:numId w:val="39"/>
              </w:numPr>
              <w:tabs>
                <w:tab w:val="left" w:pos="720"/>
              </w:tabs>
              <w:ind w:leftChars="0"/>
              <w:jc w:val="both"/>
              <w:rPr>
                <w:rFonts w:ascii="Times New Roman" w:eastAsia="MS Mincho" w:hAnsi="Times New Roman" w:cs="Times New Roman"/>
                <w:sz w:val="20"/>
                <w:szCs w:val="20"/>
              </w:rPr>
            </w:pPr>
            <w:r w:rsidRPr="00955752">
              <w:rPr>
                <w:rFonts w:ascii="Times New Roman" w:eastAsia="MS Mincho" w:hAnsi="Times New Roman" w:cs="Times New Roman"/>
                <w:sz w:val="20"/>
                <w:szCs w:val="20"/>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2CE926DE" w14:textId="77777777" w:rsidR="001722B0" w:rsidRPr="00E60747" w:rsidRDefault="001722B0" w:rsidP="001722B0">
            <w:pPr>
              <w:pStyle w:val="ListParagraph"/>
              <w:numPr>
                <w:ilvl w:val="0"/>
                <w:numId w:val="39"/>
              </w:numPr>
              <w:tabs>
                <w:tab w:val="left" w:pos="720"/>
              </w:tabs>
              <w:ind w:leftChars="0"/>
              <w:jc w:val="both"/>
              <w:rPr>
                <w:rFonts w:ascii="Times New Roman" w:eastAsia="MS Mincho" w:hAnsi="Times New Roman" w:cs="Times New Roman"/>
                <w:sz w:val="20"/>
                <w:szCs w:val="20"/>
                <w:highlight w:val="darkGray"/>
              </w:rPr>
            </w:pPr>
            <w:r w:rsidRPr="00E60747">
              <w:rPr>
                <w:rFonts w:ascii="Times New Roman" w:eastAsia="MS Mincho" w:hAnsi="Times New Roman" w:cs="Times New Roman"/>
                <w:sz w:val="20"/>
                <w:szCs w:val="20"/>
                <w:highlight w:val="darkGray"/>
              </w:rPr>
              <w:t>When the UE is to transmit a 1-port + 1-port transmission each on one uplink carrier on different bands (1st and 2nd band) and if Tx chain state at the preceding uplink transmission is 1T + 1T each on a carrier on other different bands (3rd and 4th band)</w:t>
            </w:r>
          </w:p>
          <w:p w14:paraId="1463CF46" w14:textId="77777777" w:rsidR="00801F6F" w:rsidRPr="00955752" w:rsidRDefault="00801F6F" w:rsidP="001650C1">
            <w:pPr>
              <w:jc w:val="both"/>
              <w:rPr>
                <w:rFonts w:ascii="Times New Roman" w:hAnsi="Times New Roman" w:cs="Times New Roman"/>
                <w:sz w:val="20"/>
                <w:szCs w:val="20"/>
                <w:lang w:eastAsia="ja-JP"/>
              </w:rPr>
            </w:pPr>
          </w:p>
        </w:tc>
      </w:tr>
    </w:tbl>
    <w:p w14:paraId="140C20EA" w14:textId="6932E55A" w:rsidR="00FB618C" w:rsidRDefault="00FB618C" w:rsidP="001650C1">
      <w:pPr>
        <w:jc w:val="both"/>
        <w:rPr>
          <w:rFonts w:ascii="Times New Roman" w:hAnsi="Times New Roman" w:cs="Times New Roman"/>
          <w:sz w:val="20"/>
          <w:szCs w:val="20"/>
          <w:lang w:eastAsia="ja-JP"/>
        </w:rPr>
      </w:pPr>
    </w:p>
    <w:p w14:paraId="60958BE1" w14:textId="381D1763" w:rsidR="004E484B" w:rsidRPr="004E484B" w:rsidRDefault="004E484B" w:rsidP="001650C1">
      <w:pPr>
        <w:jc w:val="both"/>
        <w:rPr>
          <w:rFonts w:ascii="Times New Roman" w:eastAsia="SimSun" w:hAnsi="Times New Roman" w:cs="Times New Roman"/>
          <w:b/>
          <w:bCs/>
          <w:sz w:val="20"/>
          <w:szCs w:val="20"/>
          <w:lang w:eastAsia="zh-CN"/>
        </w:rPr>
      </w:pPr>
      <w:r w:rsidRPr="004E484B">
        <w:rPr>
          <w:rFonts w:ascii="Times New Roman" w:eastAsia="SimSun" w:hAnsi="Times New Roman" w:cs="Times New Roman" w:hint="eastAsia"/>
          <w:b/>
          <w:bCs/>
          <w:sz w:val="20"/>
          <w:szCs w:val="20"/>
          <w:lang w:eastAsia="zh-CN"/>
        </w:rPr>
        <w:t>O</w:t>
      </w:r>
      <w:r w:rsidRPr="004E484B">
        <w:rPr>
          <w:rFonts w:ascii="Times New Roman" w:eastAsia="SimSun" w:hAnsi="Times New Roman" w:cs="Times New Roman"/>
          <w:b/>
          <w:bCs/>
          <w:sz w:val="20"/>
          <w:szCs w:val="20"/>
          <w:lang w:eastAsia="zh-CN"/>
        </w:rPr>
        <w:t>bservation: the two switching cases in the RAN4 LS are allowed from RAN1 perspective.</w:t>
      </w:r>
    </w:p>
    <w:p w14:paraId="0D613E46" w14:textId="0443D757" w:rsidR="004E484B" w:rsidRDefault="004E484B" w:rsidP="001650C1">
      <w:pPr>
        <w:jc w:val="both"/>
        <w:rPr>
          <w:rFonts w:ascii="Times New Roman" w:eastAsia="SimSun" w:hAnsi="Times New Roman" w:cs="Times New Roman"/>
          <w:sz w:val="20"/>
          <w:szCs w:val="20"/>
          <w:lang w:eastAsia="zh-CN"/>
        </w:rPr>
      </w:pPr>
    </w:p>
    <w:p w14:paraId="39A8EA5D" w14:textId="1949CF0A" w:rsidR="0014273E" w:rsidRPr="0014273E" w:rsidRDefault="0014273E" w:rsidP="0014273E">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14273E">
        <w:rPr>
          <w:rFonts w:ascii="Arial" w:eastAsia="SimSun" w:hAnsi="Arial" w:cs="Times New Roman"/>
          <w:sz w:val="36"/>
          <w:szCs w:val="20"/>
          <w:lang w:val="en-GB"/>
        </w:rPr>
        <w:t xml:space="preserve">Switching </w:t>
      </w:r>
      <w:r w:rsidR="000D6DF1">
        <w:rPr>
          <w:rFonts w:ascii="Arial" w:eastAsia="SimSun" w:hAnsi="Arial" w:cs="Times New Roman"/>
          <w:sz w:val="36"/>
          <w:szCs w:val="20"/>
          <w:lang w:val="en-GB"/>
        </w:rPr>
        <w:t>gap</w:t>
      </w:r>
    </w:p>
    <w:p w14:paraId="70D05FFA" w14:textId="2A74F171" w:rsidR="004E484B" w:rsidRDefault="004E484B" w:rsidP="001650C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R</w:t>
      </w:r>
      <w:r>
        <w:rPr>
          <w:rFonts w:ascii="Times New Roman" w:eastAsia="SimSun" w:hAnsi="Times New Roman" w:cs="Times New Roman"/>
          <w:sz w:val="20"/>
          <w:szCs w:val="20"/>
          <w:lang w:eastAsia="zh-CN"/>
        </w:rPr>
        <w:t xml:space="preserve">AN4 defined the switching period </w:t>
      </w:r>
      <w:r w:rsidR="00304EE0">
        <w:rPr>
          <w:rFonts w:ascii="Times New Roman" w:eastAsia="SimSun" w:hAnsi="Times New Roman" w:cs="Times New Roman"/>
          <w:sz w:val="20"/>
          <w:szCs w:val="20"/>
          <w:lang w:eastAsia="zh-CN"/>
        </w:rPr>
        <w:t>per band pair</w:t>
      </w:r>
      <w:r w:rsidR="009C13B4">
        <w:rPr>
          <w:rFonts w:ascii="Times New Roman" w:eastAsia="SimSun" w:hAnsi="Times New Roman" w:cs="Times New Roman"/>
          <w:sz w:val="20"/>
          <w:szCs w:val="20"/>
          <w:lang w:eastAsia="zh-CN"/>
        </w:rPr>
        <w:t xml:space="preserve"> and there would be ambiguity </w:t>
      </w:r>
      <w:r w:rsidR="00BD4ED4">
        <w:rPr>
          <w:rFonts w:ascii="Times New Roman" w:eastAsia="SimSun" w:hAnsi="Times New Roman" w:cs="Times New Roman"/>
          <w:sz w:val="20"/>
          <w:szCs w:val="20"/>
          <w:lang w:eastAsia="zh-CN"/>
        </w:rPr>
        <w:t xml:space="preserve">when switching involves 3 or 4 band </w:t>
      </w:r>
      <w:r w:rsidR="004543BD">
        <w:rPr>
          <w:rFonts w:ascii="Times New Roman" w:eastAsia="SimSun" w:hAnsi="Times New Roman" w:cs="Times New Roman"/>
          <w:sz w:val="20"/>
          <w:szCs w:val="20"/>
          <w:lang w:eastAsia="zh-CN"/>
        </w:rPr>
        <w:t>as in the RAN4 LS.</w:t>
      </w:r>
    </w:p>
    <w:p w14:paraId="0ADA6890" w14:textId="4ADD0695" w:rsidR="00236AF1" w:rsidRPr="000679A3" w:rsidRDefault="004543BD" w:rsidP="00FB1C24">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Per our understanding, the switching </w:t>
      </w:r>
      <w:r w:rsidR="009C2A5F">
        <w:rPr>
          <w:rFonts w:ascii="Times New Roman" w:eastAsia="SimSun" w:hAnsi="Times New Roman" w:cs="Times New Roman"/>
          <w:sz w:val="20"/>
          <w:szCs w:val="20"/>
          <w:lang w:eastAsia="zh-CN"/>
        </w:rPr>
        <w:t xml:space="preserve">gap </w:t>
      </w:r>
      <w:r w:rsidR="00A66C29">
        <w:rPr>
          <w:rFonts w:ascii="Times New Roman" w:eastAsia="SimSun" w:hAnsi="Times New Roman" w:cs="Times New Roman"/>
          <w:sz w:val="20"/>
          <w:szCs w:val="20"/>
          <w:lang w:eastAsia="zh-CN"/>
        </w:rPr>
        <w:t>among bands heavily relies on the UE implementation</w:t>
      </w:r>
      <w:r w:rsidR="006A6715">
        <w:rPr>
          <w:rFonts w:ascii="Times New Roman" w:eastAsia="SimSun" w:hAnsi="Times New Roman" w:cs="Times New Roman"/>
          <w:sz w:val="20"/>
          <w:szCs w:val="20"/>
          <w:lang w:eastAsia="zh-CN"/>
        </w:rPr>
        <w:t xml:space="preserve"> once 3 or 4 bands involved in the switch.</w:t>
      </w:r>
      <w:r w:rsidR="00B0010D">
        <w:rPr>
          <w:rFonts w:ascii="Times New Roman" w:eastAsia="SimSun" w:hAnsi="Times New Roman" w:cs="Times New Roman"/>
          <w:sz w:val="20"/>
          <w:szCs w:val="20"/>
          <w:lang w:eastAsia="zh-CN"/>
        </w:rPr>
        <w:t xml:space="preserve"> </w:t>
      </w:r>
      <w:r w:rsidR="00236AF1" w:rsidRPr="000679A3">
        <w:rPr>
          <w:rFonts w:ascii="Times New Roman" w:eastAsia="SimSun" w:hAnsi="Times New Roman" w:cs="Times New Roman"/>
          <w:sz w:val="20"/>
          <w:szCs w:val="20"/>
          <w:lang w:eastAsia="zh-CN"/>
        </w:rPr>
        <w:t>In Figure 1 we provide two example cases</w:t>
      </w:r>
      <w:r w:rsidR="000679A3">
        <w:rPr>
          <w:rFonts w:ascii="Times New Roman" w:eastAsia="SimSun" w:hAnsi="Times New Roman" w:cs="Times New Roman"/>
          <w:sz w:val="20"/>
          <w:szCs w:val="20"/>
          <w:lang w:eastAsia="zh-CN"/>
        </w:rPr>
        <w:t xml:space="preserve"> for illustration of switching gap. </w:t>
      </w:r>
      <w:r w:rsidR="00236AF1" w:rsidRPr="000679A3">
        <w:rPr>
          <w:rFonts w:ascii="Times New Roman" w:eastAsia="SimSun" w:hAnsi="Times New Roman" w:cs="Times New Roman"/>
          <w:sz w:val="20"/>
          <w:szCs w:val="20"/>
          <w:lang w:eastAsia="zh-CN"/>
        </w:rPr>
        <w:t xml:space="preserve">The Case 1 shows the UE </w:t>
      </w:r>
      <w:r w:rsidR="000679A3" w:rsidRPr="000679A3">
        <w:rPr>
          <w:rFonts w:ascii="Times New Roman" w:eastAsia="SimSun" w:hAnsi="Times New Roman" w:cs="Times New Roman"/>
          <w:sz w:val="20"/>
          <w:szCs w:val="20"/>
          <w:lang w:eastAsia="zh-CN"/>
        </w:rPr>
        <w:t>behavior</w:t>
      </w:r>
      <w:r w:rsidR="00236AF1" w:rsidRPr="000679A3">
        <w:rPr>
          <w:rFonts w:ascii="Times New Roman" w:eastAsia="SimSun" w:hAnsi="Times New Roman" w:cs="Times New Roman"/>
          <w:sz w:val="20"/>
          <w:szCs w:val="20"/>
          <w:lang w:eastAsia="zh-CN"/>
        </w:rPr>
        <w:t xml:space="preserve"> when switching period is configured for band C for band pair A+C and B+C. Notable aspect is that there would need to be different configurations for each band pair. Case 2 shows when band pairs are independent, different sw</w:t>
      </w:r>
      <w:r w:rsidR="000679A3">
        <w:rPr>
          <w:rFonts w:ascii="Times New Roman" w:eastAsia="SimSun" w:hAnsi="Times New Roman" w:cs="Times New Roman"/>
          <w:sz w:val="20"/>
          <w:szCs w:val="20"/>
          <w:lang w:eastAsia="zh-CN"/>
        </w:rPr>
        <w:t>itching</w:t>
      </w:r>
      <w:r w:rsidR="00236AF1" w:rsidRPr="000679A3">
        <w:rPr>
          <w:rFonts w:ascii="Times New Roman" w:eastAsia="SimSun" w:hAnsi="Times New Roman" w:cs="Times New Roman"/>
          <w:sz w:val="20"/>
          <w:szCs w:val="20"/>
          <w:lang w:eastAsia="zh-CN"/>
        </w:rPr>
        <w:t xml:space="preserve"> periods are configured but then UE is switching at the same time so faster band pair </w:t>
      </w:r>
      <w:proofErr w:type="gramStart"/>
      <w:r w:rsidR="00236AF1" w:rsidRPr="000679A3">
        <w:rPr>
          <w:rFonts w:ascii="Times New Roman" w:eastAsia="SimSun" w:hAnsi="Times New Roman" w:cs="Times New Roman"/>
          <w:sz w:val="20"/>
          <w:szCs w:val="20"/>
          <w:lang w:eastAsia="zh-CN"/>
        </w:rPr>
        <w:t>has to</w:t>
      </w:r>
      <w:proofErr w:type="gramEnd"/>
      <w:r w:rsidR="00236AF1" w:rsidRPr="000679A3">
        <w:rPr>
          <w:rFonts w:ascii="Times New Roman" w:eastAsia="SimSun" w:hAnsi="Times New Roman" w:cs="Times New Roman"/>
          <w:sz w:val="20"/>
          <w:szCs w:val="20"/>
          <w:lang w:eastAsia="zh-CN"/>
        </w:rPr>
        <w:t xml:space="preserve"> wait for the slower band pair. </w:t>
      </w:r>
    </w:p>
    <w:p w14:paraId="77EA255D" w14:textId="45EF7C8C" w:rsidR="00236AF1" w:rsidRDefault="00236AF1" w:rsidP="00236AF1">
      <w:pPr>
        <w:jc w:val="center"/>
      </w:pPr>
      <w:r>
        <w:rPr>
          <w:noProof/>
        </w:rPr>
        <w:lastRenderedPageBreak/>
        <w:drawing>
          <wp:inline distT="0" distB="0" distL="0" distR="0" wp14:anchorId="70871FC3" wp14:editId="6B62BCBD">
            <wp:extent cx="4648200" cy="2391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8200" cy="2391410"/>
                    </a:xfrm>
                    <a:prstGeom prst="rect">
                      <a:avLst/>
                    </a:prstGeom>
                    <a:noFill/>
                    <a:ln>
                      <a:noFill/>
                    </a:ln>
                  </pic:spPr>
                </pic:pic>
              </a:graphicData>
            </a:graphic>
          </wp:inline>
        </w:drawing>
      </w:r>
    </w:p>
    <w:p w14:paraId="6CA864CE" w14:textId="23DAC112" w:rsidR="00236AF1" w:rsidRDefault="00236AF1" w:rsidP="00236AF1">
      <w:pPr>
        <w:pStyle w:val="TF"/>
      </w:pPr>
      <w:r>
        <w:t xml:space="preserve">Figure 1. UE behaviour for Case 1: </w:t>
      </w:r>
      <w:r w:rsidR="00744D52">
        <w:t>Band A+B -&gt;C (2Tx)</w:t>
      </w:r>
      <w:r>
        <w:t xml:space="preserve">; Case 2: </w:t>
      </w:r>
      <w:r w:rsidR="00D139AA">
        <w:t>Band A+C-&gt;B+D, separate Tx Chain.</w:t>
      </w:r>
    </w:p>
    <w:p w14:paraId="1ABA3538" w14:textId="77777777" w:rsidR="0015668D" w:rsidRPr="00236AF1" w:rsidRDefault="0015668D" w:rsidP="001650C1">
      <w:pPr>
        <w:jc w:val="both"/>
        <w:rPr>
          <w:rFonts w:ascii="Times New Roman" w:eastAsia="SimSun" w:hAnsi="Times New Roman" w:cs="Times New Roman"/>
          <w:sz w:val="20"/>
          <w:szCs w:val="20"/>
          <w:lang w:val="en-GB" w:eastAsia="zh-CN"/>
        </w:rPr>
      </w:pPr>
    </w:p>
    <w:p w14:paraId="59889043" w14:textId="5399547A" w:rsidR="0098358B" w:rsidRDefault="00A82317"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Given the uncertainty of UE implementation, </w:t>
      </w:r>
      <w:r w:rsidR="00FB1C24">
        <w:rPr>
          <w:rFonts w:ascii="Times New Roman" w:eastAsia="SimSun" w:hAnsi="Times New Roman" w:cs="Times New Roman"/>
          <w:sz w:val="20"/>
          <w:szCs w:val="20"/>
          <w:lang w:eastAsia="zh-CN"/>
        </w:rPr>
        <w:t xml:space="preserve">the UE may need </w:t>
      </w:r>
      <w:r w:rsidR="004803B1">
        <w:rPr>
          <w:rFonts w:ascii="Times New Roman" w:eastAsia="SimSun" w:hAnsi="Times New Roman" w:cs="Times New Roman"/>
          <w:sz w:val="20"/>
          <w:szCs w:val="20"/>
          <w:lang w:eastAsia="zh-CN"/>
        </w:rPr>
        <w:t xml:space="preserve">accumulated </w:t>
      </w:r>
      <w:r w:rsidR="00AA4B6C">
        <w:rPr>
          <w:rFonts w:ascii="Times New Roman" w:eastAsia="SimSun" w:hAnsi="Times New Roman" w:cs="Times New Roman"/>
          <w:sz w:val="20"/>
          <w:szCs w:val="20"/>
          <w:lang w:eastAsia="zh-CN"/>
        </w:rPr>
        <w:t xml:space="preserve">switching </w:t>
      </w:r>
      <w:r w:rsidR="00FB1C24">
        <w:rPr>
          <w:rFonts w:ascii="Times New Roman" w:eastAsia="SimSun" w:hAnsi="Times New Roman" w:cs="Times New Roman"/>
          <w:sz w:val="20"/>
          <w:szCs w:val="20"/>
          <w:lang w:eastAsia="zh-CN"/>
        </w:rPr>
        <w:t>period</w:t>
      </w:r>
      <w:r w:rsidR="00AA4B6C">
        <w:rPr>
          <w:rFonts w:ascii="Times New Roman" w:eastAsia="SimSun" w:hAnsi="Times New Roman" w:cs="Times New Roman"/>
          <w:sz w:val="20"/>
          <w:szCs w:val="20"/>
          <w:lang w:eastAsia="zh-CN"/>
        </w:rPr>
        <w:t xml:space="preserve"> for the 3 or 4 band switching</w:t>
      </w:r>
      <w:r w:rsidR="00FB1C24">
        <w:rPr>
          <w:rFonts w:ascii="Times New Roman" w:eastAsia="SimSun" w:hAnsi="Times New Roman" w:cs="Times New Roman"/>
          <w:sz w:val="20"/>
          <w:szCs w:val="20"/>
          <w:lang w:eastAsia="zh-CN"/>
        </w:rPr>
        <w:t>.</w:t>
      </w:r>
      <w:r w:rsidR="00AA4B6C">
        <w:rPr>
          <w:rFonts w:ascii="Times New Roman" w:eastAsia="SimSun" w:hAnsi="Times New Roman" w:cs="Times New Roman"/>
          <w:sz w:val="20"/>
          <w:szCs w:val="20"/>
          <w:lang w:eastAsia="zh-CN"/>
        </w:rPr>
        <w:t xml:space="preserve"> </w:t>
      </w:r>
      <w:r w:rsidR="00FD4243">
        <w:rPr>
          <w:rFonts w:ascii="Times New Roman" w:eastAsia="SimSun" w:hAnsi="Times New Roman" w:cs="Times New Roman"/>
          <w:sz w:val="20"/>
          <w:szCs w:val="20"/>
          <w:lang w:eastAsia="zh-CN"/>
        </w:rPr>
        <w:t xml:space="preserve">To provide UE sufficient time for switch, we propose to use summation of the two switches </w:t>
      </w:r>
      <w:r w:rsidR="0098358B">
        <w:rPr>
          <w:rFonts w:ascii="Times New Roman" w:eastAsia="SimSun" w:hAnsi="Times New Roman" w:cs="Times New Roman"/>
          <w:sz w:val="20"/>
          <w:szCs w:val="20"/>
          <w:lang w:eastAsia="zh-CN"/>
        </w:rPr>
        <w:t>if the switching bands are more than 2.</w:t>
      </w:r>
      <w:r w:rsidR="005418A8">
        <w:rPr>
          <w:rFonts w:ascii="Times New Roman" w:eastAsia="SimSun" w:hAnsi="Times New Roman" w:cs="Times New Roman" w:hint="eastAsia"/>
          <w:sz w:val="20"/>
          <w:szCs w:val="20"/>
          <w:lang w:eastAsia="zh-CN"/>
        </w:rPr>
        <w:t xml:space="preserve"> </w:t>
      </w:r>
      <w:r w:rsidR="00AA4B6C">
        <w:rPr>
          <w:rFonts w:ascii="Times New Roman" w:eastAsia="SimSun" w:hAnsi="Times New Roman" w:cs="Times New Roman"/>
          <w:sz w:val="20"/>
          <w:szCs w:val="20"/>
          <w:lang w:eastAsia="zh-CN"/>
        </w:rPr>
        <w:t>Meanwhile, d</w:t>
      </w:r>
      <w:r w:rsidR="005418A8">
        <w:rPr>
          <w:rFonts w:ascii="Times New Roman" w:eastAsia="SimSun" w:hAnsi="Times New Roman" w:cs="Times New Roman"/>
          <w:sz w:val="20"/>
          <w:szCs w:val="20"/>
          <w:lang w:eastAsia="zh-CN"/>
        </w:rPr>
        <w:t>ue to the uncertainty of Tx chain mapping, there is not a unified assumption of the switch-from and switch-to band pairs for the four bands switching</w:t>
      </w:r>
      <w:r w:rsidR="00FF64AC">
        <w:rPr>
          <w:rFonts w:ascii="Times New Roman" w:eastAsia="SimSun" w:hAnsi="Times New Roman" w:cs="Times New Roman"/>
          <w:sz w:val="20"/>
          <w:szCs w:val="20"/>
          <w:lang w:eastAsia="zh-CN"/>
        </w:rPr>
        <w:t>, it would be preferrable to use the maximum value</w:t>
      </w:r>
      <w:r w:rsidR="00E864EE">
        <w:rPr>
          <w:rFonts w:ascii="Times New Roman" w:eastAsia="SimSun" w:hAnsi="Times New Roman" w:cs="Times New Roman"/>
          <w:sz w:val="20"/>
          <w:szCs w:val="20"/>
          <w:lang w:eastAsia="zh-CN"/>
        </w:rPr>
        <w:t xml:space="preserve"> of the switching period</w:t>
      </w:r>
      <w:r w:rsidR="00FF64AC">
        <w:rPr>
          <w:rFonts w:ascii="Times New Roman" w:eastAsia="SimSun" w:hAnsi="Times New Roman" w:cs="Times New Roman"/>
          <w:sz w:val="20"/>
          <w:szCs w:val="20"/>
          <w:lang w:eastAsia="zh-CN"/>
        </w:rPr>
        <w:t xml:space="preserve"> among the switch-from &amp; switch-to band pairs.</w:t>
      </w:r>
      <w:r w:rsidR="000D6DF1">
        <w:rPr>
          <w:rFonts w:ascii="Times New Roman" w:eastAsia="SimSun" w:hAnsi="Times New Roman" w:cs="Times New Roman"/>
          <w:sz w:val="20"/>
          <w:szCs w:val="20"/>
          <w:lang w:eastAsia="zh-CN"/>
        </w:rPr>
        <w:t xml:space="preserve"> Below is our proposal on the switching gap.</w:t>
      </w:r>
    </w:p>
    <w:p w14:paraId="24923451" w14:textId="0968E134" w:rsidR="000D6DF1" w:rsidRDefault="000D6DF1" w:rsidP="001650C1">
      <w:pPr>
        <w:jc w:val="both"/>
        <w:rPr>
          <w:rFonts w:ascii="Times New Roman" w:eastAsia="SimSun" w:hAnsi="Times New Roman" w:cs="Times New Roman"/>
          <w:sz w:val="20"/>
          <w:szCs w:val="20"/>
          <w:lang w:eastAsia="zh-CN"/>
        </w:rPr>
      </w:pPr>
    </w:p>
    <w:p w14:paraId="17943779" w14:textId="256C6506" w:rsidR="00FF7CBC" w:rsidRPr="001A56A1" w:rsidRDefault="00FF7CBC" w:rsidP="001650C1">
      <w:pPr>
        <w:jc w:val="both"/>
        <w:rPr>
          <w:rFonts w:ascii="Times New Roman" w:eastAsia="SimSun" w:hAnsi="Times New Roman" w:cs="Times New Roman"/>
          <w:b/>
          <w:bCs/>
          <w:sz w:val="20"/>
          <w:szCs w:val="20"/>
          <w:lang w:eastAsia="zh-CN"/>
        </w:rPr>
      </w:pPr>
      <w:r w:rsidRPr="001A56A1">
        <w:rPr>
          <w:rFonts w:ascii="Times New Roman" w:eastAsia="SimSun" w:hAnsi="Times New Roman" w:cs="Times New Roman" w:hint="eastAsia"/>
          <w:b/>
          <w:bCs/>
          <w:sz w:val="20"/>
          <w:szCs w:val="20"/>
          <w:lang w:eastAsia="zh-CN"/>
        </w:rPr>
        <w:t>P</w:t>
      </w:r>
      <w:r w:rsidRPr="001A56A1">
        <w:rPr>
          <w:rFonts w:ascii="Times New Roman" w:eastAsia="SimSun" w:hAnsi="Times New Roman" w:cs="Times New Roman"/>
          <w:b/>
          <w:bCs/>
          <w:sz w:val="20"/>
          <w:szCs w:val="20"/>
          <w:lang w:eastAsia="zh-CN"/>
        </w:rPr>
        <w:t>roposal</w:t>
      </w:r>
      <w:r w:rsidR="001A56A1" w:rsidRPr="001A56A1">
        <w:rPr>
          <w:rFonts w:ascii="Times New Roman" w:eastAsia="SimSun" w:hAnsi="Times New Roman" w:cs="Times New Roman"/>
          <w:b/>
          <w:bCs/>
          <w:sz w:val="20"/>
          <w:szCs w:val="20"/>
          <w:lang w:eastAsia="zh-CN"/>
        </w:rPr>
        <w:t>:</w:t>
      </w:r>
      <w:r w:rsidR="00E81BD6" w:rsidRPr="001A56A1">
        <w:rPr>
          <w:rFonts w:ascii="Times New Roman" w:eastAsia="SimSun" w:hAnsi="Times New Roman" w:cs="Times New Roman"/>
          <w:b/>
          <w:bCs/>
          <w:sz w:val="20"/>
          <w:szCs w:val="20"/>
          <w:lang w:eastAsia="zh-CN"/>
        </w:rPr>
        <w:t xml:space="preserve"> </w:t>
      </w:r>
      <w:r w:rsidR="001A56A1" w:rsidRPr="001A56A1">
        <w:rPr>
          <w:rFonts w:ascii="Times New Roman" w:eastAsia="SimSun" w:hAnsi="Times New Roman" w:cs="Times New Roman"/>
          <w:b/>
          <w:bCs/>
          <w:sz w:val="20"/>
          <w:szCs w:val="20"/>
          <w:lang w:eastAsia="zh-CN"/>
        </w:rPr>
        <w:t>F</w:t>
      </w:r>
      <w:r w:rsidR="00E81BD6" w:rsidRPr="001A56A1">
        <w:rPr>
          <w:rFonts w:ascii="Times New Roman" w:eastAsia="SimSun" w:hAnsi="Times New Roman" w:cs="Times New Roman"/>
          <w:b/>
          <w:bCs/>
          <w:sz w:val="20"/>
          <w:szCs w:val="20"/>
          <w:lang w:eastAsia="zh-CN"/>
        </w:rPr>
        <w:t>or the following exemplary switch, the</w:t>
      </w:r>
      <w:r w:rsidR="00C12230" w:rsidRPr="001A56A1">
        <w:rPr>
          <w:rFonts w:ascii="Times New Roman" w:eastAsia="SimSun" w:hAnsi="Times New Roman" w:cs="Times New Roman"/>
          <w:b/>
          <w:bCs/>
          <w:sz w:val="20"/>
          <w:szCs w:val="20"/>
          <w:lang w:eastAsia="zh-CN"/>
        </w:rPr>
        <w:t xml:space="preserve"> switching gap is</w:t>
      </w:r>
      <w:r w:rsidR="00E81BD6" w:rsidRPr="001A56A1">
        <w:rPr>
          <w:rFonts w:ascii="Times New Roman" w:eastAsia="SimSun" w:hAnsi="Times New Roman" w:cs="Times New Roman"/>
          <w:b/>
          <w:bCs/>
          <w:sz w:val="20"/>
          <w:szCs w:val="20"/>
          <w:lang w:eastAsia="zh-CN"/>
        </w:rPr>
        <w:t xml:space="preserve"> summation of the </w:t>
      </w:r>
      <w:r w:rsidR="00110A0A" w:rsidRPr="001A56A1">
        <w:rPr>
          <w:rFonts w:ascii="Times New Roman" w:eastAsia="SimSun" w:hAnsi="Times New Roman" w:cs="Times New Roman"/>
          <w:b/>
          <w:bCs/>
          <w:sz w:val="20"/>
          <w:szCs w:val="20"/>
          <w:lang w:eastAsia="zh-CN"/>
        </w:rPr>
        <w:t xml:space="preserve">per band pair </w:t>
      </w:r>
      <w:r w:rsidR="00E81BD6" w:rsidRPr="001A56A1">
        <w:rPr>
          <w:rFonts w:ascii="Times New Roman" w:eastAsia="SimSun" w:hAnsi="Times New Roman" w:cs="Times New Roman"/>
          <w:b/>
          <w:bCs/>
          <w:sz w:val="20"/>
          <w:szCs w:val="20"/>
          <w:lang w:eastAsia="zh-CN"/>
        </w:rPr>
        <w:t>switching</w:t>
      </w:r>
      <w:r w:rsidR="00110A0A" w:rsidRPr="001A56A1">
        <w:rPr>
          <w:rFonts w:ascii="Times New Roman" w:eastAsia="SimSun" w:hAnsi="Times New Roman" w:cs="Times New Roman"/>
          <w:b/>
          <w:bCs/>
          <w:sz w:val="20"/>
          <w:szCs w:val="20"/>
          <w:lang w:eastAsia="zh-CN"/>
        </w:rPr>
        <w:t xml:space="preserve"> period  </w:t>
      </w:r>
      <w:r w:rsidR="00E81BD6" w:rsidRPr="001A56A1">
        <w:rPr>
          <w:rFonts w:ascii="Times New Roman" w:eastAsia="SimSun" w:hAnsi="Times New Roman" w:cs="Times New Roman"/>
          <w:b/>
          <w:bCs/>
          <w:sz w:val="20"/>
          <w:szCs w:val="20"/>
          <w:lang w:eastAsia="zh-CN"/>
        </w:rPr>
        <w:t xml:space="preserve"> </w:t>
      </w:r>
    </w:p>
    <w:p w14:paraId="045449CE" w14:textId="4EA9C488" w:rsidR="00FF7CBC" w:rsidRPr="001A56A1" w:rsidRDefault="003A0D1C" w:rsidP="00FF7CBC">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37" w:hangingChars="140" w:hanging="281"/>
        <w:textAlignment w:val="baseline"/>
        <w:rPr>
          <w:rFonts w:ascii="Times New Roman" w:eastAsia="SimSun" w:hAnsi="Times New Roman" w:cs="Times New Roman"/>
          <w:b/>
          <w:bCs/>
          <w:iCs/>
          <w:sz w:val="20"/>
          <w:szCs w:val="20"/>
          <w:lang w:eastAsia="zh-CN"/>
        </w:rPr>
      </w:pPr>
      <w:r w:rsidRPr="001A56A1">
        <w:rPr>
          <w:rFonts w:ascii="Times New Roman" w:eastAsia="SimSun" w:hAnsi="Times New Roman" w:cs="Times New Roman"/>
          <w:b/>
          <w:bCs/>
          <w:iCs/>
          <w:sz w:val="20"/>
          <w:szCs w:val="20"/>
          <w:lang w:eastAsia="zh-CN"/>
        </w:rPr>
        <w:t xml:space="preserve">For the </w:t>
      </w:r>
      <w:r w:rsidR="00FF7CBC" w:rsidRPr="001A56A1">
        <w:rPr>
          <w:rFonts w:ascii="Times New Roman" w:eastAsia="SimSun" w:hAnsi="Times New Roman" w:cs="Times New Roman"/>
          <w:b/>
          <w:bCs/>
          <w:iCs/>
          <w:sz w:val="20"/>
          <w:szCs w:val="20"/>
          <w:lang w:eastAsia="zh-CN"/>
        </w:rPr>
        <w:t>Example #1: In the case of 3-band Tx switching, the switching is performed from 1T+1T on band A and B to 2T on band C</w:t>
      </w:r>
      <w:r w:rsidR="004F44C0" w:rsidRPr="001A56A1">
        <w:rPr>
          <w:rFonts w:ascii="Times New Roman" w:eastAsia="SimSun" w:hAnsi="Times New Roman" w:cs="Times New Roman"/>
          <w:b/>
          <w:bCs/>
          <w:iCs/>
          <w:sz w:val="20"/>
          <w:szCs w:val="20"/>
          <w:lang w:eastAsia="zh-CN"/>
        </w:rPr>
        <w:t>, the switching gap is summation of {</w:t>
      </w:r>
      <w:proofErr w:type="spellStart"/>
      <w:r w:rsidR="00490D00" w:rsidRPr="001A56A1">
        <w:rPr>
          <w:rFonts w:ascii="Times New Roman" w:eastAsia="SimSun" w:hAnsi="Times New Roman" w:cs="Times New Roman"/>
          <w:b/>
          <w:bCs/>
          <w:iCs/>
          <w:sz w:val="20"/>
          <w:szCs w:val="20"/>
          <w:lang w:eastAsia="zh-CN"/>
        </w:rPr>
        <w:t>T</w:t>
      </w:r>
      <w:r w:rsidR="00490D00" w:rsidRPr="001A56A1">
        <w:rPr>
          <w:rFonts w:ascii="Times New Roman" w:eastAsia="SimSun" w:hAnsi="Times New Roman" w:cs="Times New Roman"/>
          <w:b/>
          <w:bCs/>
          <w:iCs/>
          <w:sz w:val="20"/>
          <w:szCs w:val="20"/>
          <w:vertAlign w:val="subscript"/>
          <w:lang w:eastAsia="zh-CN"/>
        </w:rPr>
        <w:t>switch_A_C</w:t>
      </w:r>
      <w:proofErr w:type="spellEnd"/>
      <w:r w:rsidR="00490D00" w:rsidRPr="001A56A1">
        <w:rPr>
          <w:rFonts w:ascii="Times New Roman" w:eastAsia="SimSun" w:hAnsi="Times New Roman" w:cs="Times New Roman"/>
          <w:b/>
          <w:bCs/>
          <w:iCs/>
          <w:sz w:val="20"/>
          <w:szCs w:val="20"/>
          <w:lang w:eastAsia="zh-CN"/>
        </w:rPr>
        <w:t xml:space="preserve">, </w:t>
      </w:r>
      <w:proofErr w:type="spellStart"/>
      <w:r w:rsidR="00490D00" w:rsidRPr="001A56A1">
        <w:rPr>
          <w:rFonts w:ascii="Times New Roman" w:eastAsia="SimSun" w:hAnsi="Times New Roman" w:cs="Times New Roman"/>
          <w:b/>
          <w:bCs/>
          <w:iCs/>
          <w:sz w:val="20"/>
          <w:szCs w:val="20"/>
          <w:lang w:eastAsia="zh-CN"/>
        </w:rPr>
        <w:t>T</w:t>
      </w:r>
      <w:r w:rsidR="00490D00" w:rsidRPr="001A56A1">
        <w:rPr>
          <w:rFonts w:ascii="Times New Roman" w:eastAsia="SimSun" w:hAnsi="Times New Roman" w:cs="Times New Roman"/>
          <w:b/>
          <w:bCs/>
          <w:iCs/>
          <w:sz w:val="20"/>
          <w:szCs w:val="20"/>
          <w:vertAlign w:val="subscript"/>
          <w:lang w:eastAsia="zh-CN"/>
        </w:rPr>
        <w:t>switch_B_C</w:t>
      </w:r>
      <w:proofErr w:type="spellEnd"/>
      <w:r w:rsidR="00490D00" w:rsidRPr="001A56A1">
        <w:rPr>
          <w:rFonts w:ascii="Times New Roman" w:eastAsia="SimSun" w:hAnsi="Times New Roman" w:cs="Times New Roman"/>
          <w:b/>
          <w:bCs/>
          <w:iCs/>
          <w:sz w:val="20"/>
          <w:szCs w:val="20"/>
          <w:lang w:eastAsia="zh-CN"/>
        </w:rPr>
        <w:t>}</w:t>
      </w:r>
    </w:p>
    <w:p w14:paraId="30A01C42" w14:textId="4B01033F" w:rsidR="00FF7CBC" w:rsidRPr="001A56A1" w:rsidRDefault="00490D00" w:rsidP="00FF7CBC">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37" w:hangingChars="140" w:hanging="281"/>
        <w:textAlignment w:val="baseline"/>
        <w:rPr>
          <w:rFonts w:ascii="Times New Roman" w:eastAsia="SimSun" w:hAnsi="Times New Roman" w:cs="Times New Roman"/>
          <w:b/>
          <w:bCs/>
          <w:iCs/>
          <w:sz w:val="20"/>
          <w:szCs w:val="20"/>
          <w:lang w:eastAsia="zh-CN"/>
        </w:rPr>
      </w:pPr>
      <w:r w:rsidRPr="001A56A1">
        <w:rPr>
          <w:rFonts w:ascii="Times New Roman" w:eastAsia="SimSun" w:hAnsi="Times New Roman" w:cs="Times New Roman"/>
          <w:b/>
          <w:bCs/>
          <w:iCs/>
          <w:sz w:val="20"/>
          <w:szCs w:val="20"/>
          <w:lang w:eastAsia="zh-CN"/>
        </w:rPr>
        <w:t xml:space="preserve">For </w:t>
      </w:r>
      <w:r w:rsidR="00FF7CBC" w:rsidRPr="001A56A1">
        <w:rPr>
          <w:rFonts w:ascii="Times New Roman" w:eastAsia="SimSun" w:hAnsi="Times New Roman" w:cs="Times New Roman"/>
          <w:b/>
          <w:bCs/>
          <w:iCs/>
          <w:sz w:val="20"/>
          <w:szCs w:val="20"/>
          <w:lang w:eastAsia="zh-CN"/>
        </w:rPr>
        <w:t>Example #2: In the case of 4-band Tx switching, the switching is performed from 1T+1T on band A and B to 1T+1T on band C and D</w:t>
      </w:r>
      <w:r w:rsidRPr="001A56A1">
        <w:rPr>
          <w:rFonts w:ascii="Times New Roman" w:eastAsia="SimSun" w:hAnsi="Times New Roman" w:cs="Times New Roman"/>
          <w:b/>
          <w:bCs/>
          <w:iCs/>
          <w:sz w:val="20"/>
          <w:szCs w:val="20"/>
          <w:lang w:eastAsia="zh-CN"/>
        </w:rPr>
        <w:t>, the switching gap is summation of {</w:t>
      </w:r>
      <w:proofErr w:type="gramStart"/>
      <w:r w:rsidRPr="001A56A1">
        <w:rPr>
          <w:rFonts w:ascii="Times New Roman" w:eastAsia="SimSun" w:hAnsi="Times New Roman" w:cs="Times New Roman"/>
          <w:b/>
          <w:bCs/>
          <w:iCs/>
          <w:sz w:val="20"/>
          <w:szCs w:val="20"/>
          <w:lang w:eastAsia="zh-CN"/>
        </w:rPr>
        <w:t>max(</w:t>
      </w:r>
      <w:proofErr w:type="spellStart"/>
      <w:proofErr w:type="gramEnd"/>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switch_A_C</w:t>
      </w:r>
      <w:proofErr w:type="spellEnd"/>
      <w:r w:rsidRPr="001A56A1">
        <w:rPr>
          <w:rFonts w:ascii="Times New Roman" w:eastAsia="SimSun" w:hAnsi="Times New Roman" w:cs="Times New Roman"/>
          <w:b/>
          <w:bCs/>
          <w:iCs/>
          <w:sz w:val="20"/>
          <w:szCs w:val="20"/>
          <w:lang w:eastAsia="zh-CN"/>
        </w:rPr>
        <w:t xml:space="preserve">, </w:t>
      </w: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switch_B_C</w:t>
      </w:r>
      <w:proofErr w:type="spellEnd"/>
      <w:r w:rsidRPr="001A56A1">
        <w:rPr>
          <w:rFonts w:ascii="Times New Roman" w:eastAsia="SimSun" w:hAnsi="Times New Roman" w:cs="Times New Roman"/>
          <w:b/>
          <w:bCs/>
          <w:iCs/>
          <w:sz w:val="20"/>
          <w:szCs w:val="20"/>
          <w:lang w:eastAsia="zh-CN"/>
        </w:rPr>
        <w:t>), max(</w:t>
      </w: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switch_A_D</w:t>
      </w:r>
      <w:proofErr w:type="spellEnd"/>
      <w:r w:rsidRPr="001A56A1">
        <w:rPr>
          <w:rFonts w:ascii="Times New Roman" w:eastAsia="SimSun" w:hAnsi="Times New Roman" w:cs="Times New Roman"/>
          <w:b/>
          <w:bCs/>
          <w:iCs/>
          <w:sz w:val="20"/>
          <w:szCs w:val="20"/>
          <w:lang w:eastAsia="zh-CN"/>
        </w:rPr>
        <w:t xml:space="preserve">, </w:t>
      </w: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switch_B_D</w:t>
      </w:r>
      <w:proofErr w:type="spellEnd"/>
      <w:r w:rsidRPr="001A56A1">
        <w:rPr>
          <w:rFonts w:ascii="Times New Roman" w:eastAsia="SimSun" w:hAnsi="Times New Roman" w:cs="Times New Roman"/>
          <w:b/>
          <w:bCs/>
          <w:iCs/>
          <w:sz w:val="20"/>
          <w:szCs w:val="20"/>
          <w:lang w:eastAsia="zh-CN"/>
        </w:rPr>
        <w:t>)</w:t>
      </w:r>
      <w:r w:rsidR="00F017D2">
        <w:rPr>
          <w:rFonts w:ascii="Times New Roman" w:eastAsia="SimSun" w:hAnsi="Times New Roman" w:cs="Times New Roman"/>
          <w:b/>
          <w:bCs/>
          <w:iCs/>
          <w:sz w:val="20"/>
          <w:szCs w:val="20"/>
          <w:lang w:eastAsia="zh-CN"/>
        </w:rPr>
        <w:t>}</w:t>
      </w:r>
      <w:r w:rsidRPr="001A56A1">
        <w:rPr>
          <w:rFonts w:ascii="Times New Roman" w:eastAsia="SimSun" w:hAnsi="Times New Roman" w:cs="Times New Roman"/>
          <w:b/>
          <w:bCs/>
          <w:iCs/>
          <w:sz w:val="20"/>
          <w:szCs w:val="20"/>
          <w:lang w:eastAsia="zh-CN"/>
        </w:rPr>
        <w:t>.</w:t>
      </w:r>
    </w:p>
    <w:p w14:paraId="201C19EB" w14:textId="6D5D4D4C" w:rsidR="00490D00" w:rsidRPr="001A56A1" w:rsidRDefault="00D97B16" w:rsidP="00FF7CBC">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ind w:leftChars="71" w:left="437" w:hangingChars="140" w:hanging="281"/>
        <w:textAlignment w:val="baseline"/>
        <w:rPr>
          <w:rFonts w:ascii="Times New Roman" w:eastAsia="SimSun" w:hAnsi="Times New Roman" w:cs="Times New Roman"/>
          <w:b/>
          <w:bCs/>
          <w:iCs/>
          <w:sz w:val="20"/>
          <w:szCs w:val="20"/>
          <w:lang w:eastAsia="zh-CN"/>
        </w:rPr>
      </w:pP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switch_X_Y</w:t>
      </w:r>
      <w:proofErr w:type="spellEnd"/>
      <w:r w:rsidRPr="001A56A1">
        <w:rPr>
          <w:rFonts w:ascii="Times New Roman" w:eastAsia="SimSun" w:hAnsi="Times New Roman" w:cs="Times New Roman"/>
          <w:b/>
          <w:bCs/>
          <w:iCs/>
          <w:sz w:val="20"/>
          <w:szCs w:val="20"/>
          <w:lang w:eastAsia="zh-CN"/>
        </w:rPr>
        <w:t xml:space="preserve"> is the UE reported switching period for band pair X, Y</w:t>
      </w:r>
    </w:p>
    <w:p w14:paraId="04BA3E86" w14:textId="0E4B8095" w:rsidR="006A6715" w:rsidRDefault="006A6715" w:rsidP="001650C1">
      <w:pPr>
        <w:jc w:val="both"/>
        <w:rPr>
          <w:rFonts w:ascii="Times New Roman" w:eastAsia="SimSun" w:hAnsi="Times New Roman" w:cs="Times New Roman"/>
          <w:sz w:val="20"/>
          <w:szCs w:val="20"/>
          <w:lang w:eastAsia="zh-CN"/>
        </w:rPr>
      </w:pPr>
    </w:p>
    <w:p w14:paraId="0190825D" w14:textId="77777777" w:rsidR="00F5065B" w:rsidRDefault="00F5065B" w:rsidP="001650C1">
      <w:pPr>
        <w:jc w:val="both"/>
        <w:rPr>
          <w:rFonts w:ascii="Times New Roman" w:eastAsia="SimSun" w:hAnsi="Times New Roman" w:cs="Times New Roman"/>
          <w:sz w:val="20"/>
          <w:szCs w:val="20"/>
          <w:lang w:eastAsia="zh-CN"/>
        </w:rPr>
      </w:pPr>
    </w:p>
    <w:p w14:paraId="061E5303" w14:textId="5F17C228" w:rsidR="00977E5C" w:rsidRPr="005A72E4" w:rsidRDefault="00977E5C" w:rsidP="005A72E4">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5A72E4">
        <w:rPr>
          <w:rFonts w:ascii="Arial" w:eastAsia="SimSun" w:hAnsi="Arial" w:cs="Times New Roman"/>
          <w:sz w:val="36"/>
          <w:szCs w:val="20"/>
          <w:lang w:val="en-GB"/>
        </w:rPr>
        <w:t>Conclusion</w:t>
      </w:r>
    </w:p>
    <w:p w14:paraId="22F7BECC" w14:textId="56655DE1" w:rsidR="005A72E4" w:rsidRDefault="00F23365" w:rsidP="005A72E4">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For the </w:t>
      </w:r>
      <w:r w:rsidR="00027904">
        <w:rPr>
          <w:rFonts w:ascii="Times New Roman" w:eastAsia="SimSun" w:hAnsi="Times New Roman" w:cs="Times New Roman"/>
          <w:sz w:val="20"/>
          <w:szCs w:val="20"/>
          <w:lang w:eastAsia="zh-CN"/>
        </w:rPr>
        <w:t>questions in the RAN4 LS, we have following ob</w:t>
      </w:r>
      <w:r w:rsidR="005B55E8">
        <w:rPr>
          <w:rFonts w:ascii="Times New Roman" w:eastAsia="SimSun" w:hAnsi="Times New Roman" w:cs="Times New Roman"/>
          <w:sz w:val="20"/>
          <w:szCs w:val="20"/>
          <w:lang w:eastAsia="zh-CN"/>
        </w:rPr>
        <w:t>servation and proposal on switching gap</w:t>
      </w:r>
      <w:r w:rsidR="00951795">
        <w:rPr>
          <w:rFonts w:ascii="Times New Roman" w:eastAsia="SimSun" w:hAnsi="Times New Roman" w:cs="Times New Roman"/>
          <w:sz w:val="20"/>
          <w:szCs w:val="20"/>
          <w:lang w:eastAsia="zh-CN"/>
        </w:rPr>
        <w:t xml:space="preserve"> as reply.</w:t>
      </w:r>
    </w:p>
    <w:p w14:paraId="70FA28BA" w14:textId="77777777" w:rsidR="00027904" w:rsidRPr="005A72E4" w:rsidRDefault="00027904" w:rsidP="005A72E4">
      <w:pPr>
        <w:jc w:val="both"/>
        <w:rPr>
          <w:rFonts w:ascii="Times New Roman" w:eastAsia="SimSun" w:hAnsi="Times New Roman" w:cs="Times New Roman"/>
          <w:sz w:val="20"/>
          <w:szCs w:val="20"/>
          <w:lang w:eastAsia="zh-CN"/>
        </w:rPr>
      </w:pPr>
    </w:p>
    <w:p w14:paraId="0701CA5E" w14:textId="4298EBEA" w:rsidR="005A72E4" w:rsidRPr="005A72E4" w:rsidRDefault="005A72E4" w:rsidP="005A72E4">
      <w:pPr>
        <w:jc w:val="both"/>
        <w:rPr>
          <w:rFonts w:ascii="Times New Roman" w:eastAsia="SimSun" w:hAnsi="Times New Roman" w:cs="Times New Roman"/>
          <w:b/>
          <w:bCs/>
          <w:sz w:val="20"/>
          <w:szCs w:val="20"/>
          <w:lang w:eastAsia="zh-CN"/>
        </w:rPr>
      </w:pPr>
      <w:r w:rsidRPr="005A72E4">
        <w:rPr>
          <w:rFonts w:ascii="Times New Roman" w:eastAsia="SimSun" w:hAnsi="Times New Roman" w:cs="Times New Roman" w:hint="eastAsia"/>
          <w:b/>
          <w:bCs/>
          <w:sz w:val="20"/>
          <w:szCs w:val="20"/>
          <w:lang w:eastAsia="zh-CN"/>
        </w:rPr>
        <w:t>O</w:t>
      </w:r>
      <w:r w:rsidRPr="005A72E4">
        <w:rPr>
          <w:rFonts w:ascii="Times New Roman" w:eastAsia="SimSun" w:hAnsi="Times New Roman" w:cs="Times New Roman"/>
          <w:b/>
          <w:bCs/>
          <w:sz w:val="20"/>
          <w:szCs w:val="20"/>
          <w:lang w:eastAsia="zh-CN"/>
        </w:rPr>
        <w:t>bservation: the two switching cases in the RAN4 LS are allowed from RAN1 perspective.</w:t>
      </w:r>
    </w:p>
    <w:p w14:paraId="4E30CB60" w14:textId="77777777" w:rsidR="00977E5C" w:rsidRPr="005A72E4" w:rsidRDefault="00977E5C" w:rsidP="001650C1">
      <w:pPr>
        <w:jc w:val="both"/>
        <w:rPr>
          <w:rFonts w:ascii="Times New Roman" w:eastAsia="SimSun" w:hAnsi="Times New Roman" w:cs="Times New Roman"/>
          <w:sz w:val="20"/>
          <w:szCs w:val="20"/>
          <w:lang w:eastAsia="zh-CN"/>
        </w:rPr>
      </w:pPr>
    </w:p>
    <w:p w14:paraId="06122F7C" w14:textId="77777777" w:rsidR="005A72E4" w:rsidRPr="001A56A1" w:rsidRDefault="005A72E4" w:rsidP="005A72E4">
      <w:pPr>
        <w:jc w:val="both"/>
        <w:rPr>
          <w:rFonts w:ascii="Times New Roman" w:eastAsia="SimSun" w:hAnsi="Times New Roman" w:cs="Times New Roman"/>
          <w:b/>
          <w:bCs/>
          <w:sz w:val="20"/>
          <w:szCs w:val="20"/>
          <w:lang w:eastAsia="zh-CN"/>
        </w:rPr>
      </w:pPr>
      <w:r w:rsidRPr="001A56A1">
        <w:rPr>
          <w:rFonts w:ascii="Times New Roman" w:eastAsia="SimSun" w:hAnsi="Times New Roman" w:cs="Times New Roman" w:hint="eastAsia"/>
          <w:b/>
          <w:bCs/>
          <w:sz w:val="20"/>
          <w:szCs w:val="20"/>
          <w:lang w:eastAsia="zh-CN"/>
        </w:rPr>
        <w:t>P</w:t>
      </w:r>
      <w:r w:rsidRPr="001A56A1">
        <w:rPr>
          <w:rFonts w:ascii="Times New Roman" w:eastAsia="SimSun" w:hAnsi="Times New Roman" w:cs="Times New Roman"/>
          <w:b/>
          <w:bCs/>
          <w:sz w:val="20"/>
          <w:szCs w:val="20"/>
          <w:lang w:eastAsia="zh-CN"/>
        </w:rPr>
        <w:t xml:space="preserve">roposal: For the following exemplary switch, the switching gap is summation of the per band pair switching period   </w:t>
      </w:r>
    </w:p>
    <w:p w14:paraId="02B450F6" w14:textId="77777777" w:rsidR="005A72E4" w:rsidRPr="001A56A1" w:rsidRDefault="005A72E4" w:rsidP="005A72E4">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37" w:hangingChars="140" w:hanging="281"/>
        <w:textAlignment w:val="baseline"/>
        <w:rPr>
          <w:rFonts w:ascii="Times New Roman" w:eastAsia="SimSun" w:hAnsi="Times New Roman" w:cs="Times New Roman"/>
          <w:b/>
          <w:bCs/>
          <w:iCs/>
          <w:sz w:val="20"/>
          <w:szCs w:val="20"/>
          <w:lang w:eastAsia="zh-CN"/>
        </w:rPr>
      </w:pPr>
      <w:r w:rsidRPr="001A56A1">
        <w:rPr>
          <w:rFonts w:ascii="Times New Roman" w:eastAsia="SimSun" w:hAnsi="Times New Roman" w:cs="Times New Roman"/>
          <w:b/>
          <w:bCs/>
          <w:iCs/>
          <w:sz w:val="20"/>
          <w:szCs w:val="20"/>
          <w:lang w:eastAsia="zh-CN"/>
        </w:rPr>
        <w:t>For the Example #1: In the case of 3-band Tx switching, the switching is performed from 1T+1T on band A and B to 2T on band C, the switching gap is summation of {</w:t>
      </w: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switch_A_C</w:t>
      </w:r>
      <w:proofErr w:type="spellEnd"/>
      <w:r w:rsidRPr="001A56A1">
        <w:rPr>
          <w:rFonts w:ascii="Times New Roman" w:eastAsia="SimSun" w:hAnsi="Times New Roman" w:cs="Times New Roman"/>
          <w:b/>
          <w:bCs/>
          <w:iCs/>
          <w:sz w:val="20"/>
          <w:szCs w:val="20"/>
          <w:lang w:eastAsia="zh-CN"/>
        </w:rPr>
        <w:t xml:space="preserve">, </w:t>
      </w: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switch_B_C</w:t>
      </w:r>
      <w:proofErr w:type="spellEnd"/>
      <w:r w:rsidRPr="001A56A1">
        <w:rPr>
          <w:rFonts w:ascii="Times New Roman" w:eastAsia="SimSun" w:hAnsi="Times New Roman" w:cs="Times New Roman"/>
          <w:b/>
          <w:bCs/>
          <w:iCs/>
          <w:sz w:val="20"/>
          <w:szCs w:val="20"/>
          <w:lang w:eastAsia="zh-CN"/>
        </w:rPr>
        <w:t>}</w:t>
      </w:r>
    </w:p>
    <w:p w14:paraId="5A92A796" w14:textId="77777777" w:rsidR="005A72E4" w:rsidRPr="001A56A1" w:rsidRDefault="005A72E4" w:rsidP="005A72E4">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37" w:hangingChars="140" w:hanging="281"/>
        <w:textAlignment w:val="baseline"/>
        <w:rPr>
          <w:rFonts w:ascii="Times New Roman" w:eastAsia="SimSun" w:hAnsi="Times New Roman" w:cs="Times New Roman"/>
          <w:b/>
          <w:bCs/>
          <w:iCs/>
          <w:sz w:val="20"/>
          <w:szCs w:val="20"/>
          <w:lang w:eastAsia="zh-CN"/>
        </w:rPr>
      </w:pPr>
      <w:r w:rsidRPr="001A56A1">
        <w:rPr>
          <w:rFonts w:ascii="Times New Roman" w:eastAsia="SimSun" w:hAnsi="Times New Roman" w:cs="Times New Roman"/>
          <w:b/>
          <w:bCs/>
          <w:iCs/>
          <w:sz w:val="20"/>
          <w:szCs w:val="20"/>
          <w:lang w:eastAsia="zh-CN"/>
        </w:rPr>
        <w:lastRenderedPageBreak/>
        <w:t>For Example #2: In the case of 4-band Tx switching, the switching is performed from 1T+1T on band A and B to 1T+1T on band C and D, the switching gap is summation of {</w:t>
      </w:r>
      <w:proofErr w:type="gramStart"/>
      <w:r w:rsidRPr="001A56A1">
        <w:rPr>
          <w:rFonts w:ascii="Times New Roman" w:eastAsia="SimSun" w:hAnsi="Times New Roman" w:cs="Times New Roman"/>
          <w:b/>
          <w:bCs/>
          <w:iCs/>
          <w:sz w:val="20"/>
          <w:szCs w:val="20"/>
          <w:lang w:eastAsia="zh-CN"/>
        </w:rPr>
        <w:t>max(</w:t>
      </w:r>
      <w:proofErr w:type="spellStart"/>
      <w:proofErr w:type="gramEnd"/>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switch_A_C</w:t>
      </w:r>
      <w:proofErr w:type="spellEnd"/>
      <w:r w:rsidRPr="001A56A1">
        <w:rPr>
          <w:rFonts w:ascii="Times New Roman" w:eastAsia="SimSun" w:hAnsi="Times New Roman" w:cs="Times New Roman"/>
          <w:b/>
          <w:bCs/>
          <w:iCs/>
          <w:sz w:val="20"/>
          <w:szCs w:val="20"/>
          <w:lang w:eastAsia="zh-CN"/>
        </w:rPr>
        <w:t xml:space="preserve">, </w:t>
      </w: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switch_B_C</w:t>
      </w:r>
      <w:proofErr w:type="spellEnd"/>
      <w:r w:rsidRPr="001A56A1">
        <w:rPr>
          <w:rFonts w:ascii="Times New Roman" w:eastAsia="SimSun" w:hAnsi="Times New Roman" w:cs="Times New Roman"/>
          <w:b/>
          <w:bCs/>
          <w:iCs/>
          <w:sz w:val="20"/>
          <w:szCs w:val="20"/>
          <w:lang w:eastAsia="zh-CN"/>
        </w:rPr>
        <w:t>), max(</w:t>
      </w: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switch_A_D</w:t>
      </w:r>
      <w:proofErr w:type="spellEnd"/>
      <w:r w:rsidRPr="001A56A1">
        <w:rPr>
          <w:rFonts w:ascii="Times New Roman" w:eastAsia="SimSun" w:hAnsi="Times New Roman" w:cs="Times New Roman"/>
          <w:b/>
          <w:bCs/>
          <w:iCs/>
          <w:sz w:val="20"/>
          <w:szCs w:val="20"/>
          <w:lang w:eastAsia="zh-CN"/>
        </w:rPr>
        <w:t xml:space="preserve">, </w:t>
      </w: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switch_B_D</w:t>
      </w:r>
      <w:proofErr w:type="spellEnd"/>
      <w:r w:rsidRPr="001A56A1">
        <w:rPr>
          <w:rFonts w:ascii="Times New Roman" w:eastAsia="SimSun" w:hAnsi="Times New Roman" w:cs="Times New Roman"/>
          <w:b/>
          <w:bCs/>
          <w:iCs/>
          <w:sz w:val="20"/>
          <w:szCs w:val="20"/>
          <w:lang w:eastAsia="zh-CN"/>
        </w:rPr>
        <w:t>).</w:t>
      </w:r>
    </w:p>
    <w:p w14:paraId="47340481" w14:textId="77777777" w:rsidR="005A72E4" w:rsidRPr="001A56A1" w:rsidRDefault="005A72E4" w:rsidP="005A72E4">
      <w:pPr>
        <w:numPr>
          <w:ilvl w:val="0"/>
          <w:numId w:val="3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ind w:leftChars="71" w:left="437" w:hangingChars="140" w:hanging="281"/>
        <w:textAlignment w:val="baseline"/>
        <w:rPr>
          <w:rFonts w:ascii="Times New Roman" w:eastAsia="SimSun" w:hAnsi="Times New Roman" w:cs="Times New Roman"/>
          <w:b/>
          <w:bCs/>
          <w:iCs/>
          <w:sz w:val="20"/>
          <w:szCs w:val="20"/>
          <w:lang w:eastAsia="zh-CN"/>
        </w:rPr>
      </w:pPr>
      <w:proofErr w:type="spellStart"/>
      <w:r w:rsidRPr="001A56A1">
        <w:rPr>
          <w:rFonts w:ascii="Times New Roman" w:eastAsia="SimSun" w:hAnsi="Times New Roman" w:cs="Times New Roman"/>
          <w:b/>
          <w:bCs/>
          <w:iCs/>
          <w:sz w:val="20"/>
          <w:szCs w:val="20"/>
          <w:lang w:eastAsia="zh-CN"/>
        </w:rPr>
        <w:t>T</w:t>
      </w:r>
      <w:r w:rsidRPr="001A56A1">
        <w:rPr>
          <w:rFonts w:ascii="Times New Roman" w:eastAsia="SimSun" w:hAnsi="Times New Roman" w:cs="Times New Roman"/>
          <w:b/>
          <w:bCs/>
          <w:iCs/>
          <w:sz w:val="20"/>
          <w:szCs w:val="20"/>
          <w:vertAlign w:val="subscript"/>
          <w:lang w:eastAsia="zh-CN"/>
        </w:rPr>
        <w:t>switch_X_Y</w:t>
      </w:r>
      <w:proofErr w:type="spellEnd"/>
      <w:r w:rsidRPr="001A56A1">
        <w:rPr>
          <w:rFonts w:ascii="Times New Roman" w:eastAsia="SimSun" w:hAnsi="Times New Roman" w:cs="Times New Roman"/>
          <w:b/>
          <w:bCs/>
          <w:iCs/>
          <w:sz w:val="20"/>
          <w:szCs w:val="20"/>
          <w:lang w:eastAsia="zh-CN"/>
        </w:rPr>
        <w:t xml:space="preserve"> is the UE reported switching period for band pair X, Y</w:t>
      </w:r>
    </w:p>
    <w:p w14:paraId="012A9F46" w14:textId="1FE5E009" w:rsidR="00977E5C" w:rsidRDefault="00977E5C" w:rsidP="001650C1">
      <w:pPr>
        <w:jc w:val="both"/>
        <w:rPr>
          <w:rFonts w:ascii="Times New Roman" w:eastAsia="SimSun" w:hAnsi="Times New Roman" w:cs="Times New Roman"/>
          <w:sz w:val="20"/>
          <w:szCs w:val="20"/>
          <w:lang w:eastAsia="zh-CN"/>
        </w:rPr>
      </w:pPr>
    </w:p>
    <w:p w14:paraId="50D0803A" w14:textId="77777777" w:rsidR="00F5065B" w:rsidRPr="005A72E4" w:rsidRDefault="00F5065B" w:rsidP="001650C1">
      <w:pPr>
        <w:jc w:val="both"/>
        <w:rPr>
          <w:rFonts w:ascii="Times New Roman" w:eastAsia="SimSun" w:hAnsi="Times New Roman" w:cs="Times New Roman"/>
          <w:sz w:val="20"/>
          <w:szCs w:val="20"/>
          <w:lang w:eastAsia="zh-CN"/>
        </w:rPr>
      </w:pPr>
    </w:p>
    <w:p w14:paraId="09AB9B99" w14:textId="6B1CB3AA" w:rsidR="002542F2" w:rsidRPr="00AA07E5" w:rsidRDefault="002542F2" w:rsidP="00AA07E5">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AA07E5">
        <w:rPr>
          <w:rFonts w:ascii="Arial" w:eastAsia="SimSun" w:hAnsi="Arial" w:cs="Times New Roman"/>
          <w:sz w:val="36"/>
          <w:szCs w:val="20"/>
          <w:lang w:val="en-GB"/>
        </w:rPr>
        <w:t>Reference</w:t>
      </w:r>
    </w:p>
    <w:p w14:paraId="7C5D9122" w14:textId="256AC391" w:rsidR="001E254D" w:rsidRDefault="00AA07E5" w:rsidP="00092D0F">
      <w:pPr>
        <w:pStyle w:val="ListParagraph"/>
        <w:numPr>
          <w:ilvl w:val="0"/>
          <w:numId w:val="5"/>
        </w:numPr>
        <w:ind w:leftChars="0"/>
        <w:jc w:val="both"/>
        <w:rPr>
          <w:rFonts w:ascii="Times New Roman" w:hAnsi="Times New Roman" w:cs="Times New Roman"/>
          <w:sz w:val="20"/>
          <w:szCs w:val="20"/>
          <w:lang w:eastAsia="ja-JP"/>
        </w:rPr>
      </w:pPr>
      <w:r w:rsidRPr="009A3183">
        <w:rPr>
          <w:rFonts w:ascii="Times New Roman" w:hAnsi="Times New Roman" w:cs="Times New Roman"/>
          <w:sz w:val="20"/>
          <w:szCs w:val="20"/>
          <w:lang w:eastAsia="ja-JP"/>
        </w:rPr>
        <w:t>R4-2303507</w:t>
      </w:r>
      <w:r w:rsidR="009A3183" w:rsidRPr="009A3183">
        <w:rPr>
          <w:rFonts w:ascii="Times New Roman" w:hAnsi="Times New Roman" w:cs="Times New Roman"/>
          <w:sz w:val="20"/>
          <w:szCs w:val="20"/>
          <w:lang w:eastAsia="ja-JP"/>
        </w:rPr>
        <w:t xml:space="preserve">, LS on Rel-18 </w:t>
      </w:r>
      <w:proofErr w:type="gramStart"/>
      <w:r w:rsidR="009A3183" w:rsidRPr="009A3183">
        <w:rPr>
          <w:rFonts w:ascii="Times New Roman" w:hAnsi="Times New Roman" w:cs="Times New Roman" w:hint="eastAsia"/>
          <w:sz w:val="20"/>
          <w:szCs w:val="20"/>
          <w:lang w:eastAsia="ja-JP"/>
        </w:rPr>
        <w:t>Multi-carrier</w:t>
      </w:r>
      <w:proofErr w:type="gramEnd"/>
      <w:r w:rsidR="009A3183" w:rsidRPr="009A3183">
        <w:rPr>
          <w:rFonts w:ascii="Times New Roman" w:hAnsi="Times New Roman" w:cs="Times New Roman" w:hint="eastAsia"/>
          <w:sz w:val="20"/>
          <w:szCs w:val="20"/>
          <w:lang w:eastAsia="ja-JP"/>
        </w:rPr>
        <w:t xml:space="preserve"> enhancement for NR</w:t>
      </w:r>
      <w:r w:rsidR="008A31B9" w:rsidRPr="009A3183">
        <w:rPr>
          <w:rFonts w:ascii="Times New Roman" w:hAnsi="Times New Roman" w:cs="Times New Roman"/>
          <w:sz w:val="20"/>
          <w:szCs w:val="20"/>
          <w:lang w:eastAsia="ja-JP"/>
        </w:rPr>
        <w:t xml:space="preserve"> </w:t>
      </w:r>
    </w:p>
    <w:p w14:paraId="2CB723F3" w14:textId="798334C8" w:rsidR="005C610D" w:rsidRDefault="00B61F15"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RAN1 #111 </w:t>
      </w:r>
      <w:r w:rsidR="00AA07E5">
        <w:rPr>
          <w:rFonts w:ascii="Times New Roman" w:hAnsi="Times New Roman" w:cs="Times New Roman"/>
          <w:sz w:val="20"/>
          <w:szCs w:val="20"/>
          <w:lang w:eastAsia="ja-JP"/>
        </w:rPr>
        <w:t>Chairman notes</w:t>
      </w:r>
      <w:r w:rsidR="000F2F1F">
        <w:rPr>
          <w:rFonts w:ascii="Times New Roman" w:hAnsi="Times New Roman" w:cs="Times New Roman"/>
          <w:sz w:val="20"/>
          <w:szCs w:val="20"/>
          <w:lang w:eastAsia="ja-JP"/>
        </w:rPr>
        <w:t>, Nov. 2022.</w:t>
      </w:r>
    </w:p>
    <w:p w14:paraId="02C8CA05" w14:textId="77777777" w:rsidR="00DD7BC1" w:rsidRPr="00332A3B" w:rsidRDefault="00DD7BC1" w:rsidP="00ED22F7">
      <w:pPr>
        <w:jc w:val="both"/>
        <w:rPr>
          <w:rFonts w:ascii="Times New Roman" w:hAnsi="Times New Roman" w:cs="Times New Roman"/>
          <w:sz w:val="20"/>
          <w:szCs w:val="20"/>
          <w:lang w:eastAsia="ja-JP"/>
        </w:rPr>
      </w:pPr>
    </w:p>
    <w:sectPr w:rsidR="00DD7BC1" w:rsidRPr="00332A3B"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591AB" w14:textId="77777777" w:rsidR="00761F05" w:rsidRDefault="00761F05" w:rsidP="00C36A51">
      <w:pPr>
        <w:spacing w:line="240" w:lineRule="auto"/>
      </w:pPr>
      <w:r>
        <w:separator/>
      </w:r>
    </w:p>
  </w:endnote>
  <w:endnote w:type="continuationSeparator" w:id="0">
    <w:p w14:paraId="7359C9C4" w14:textId="77777777" w:rsidR="00761F05" w:rsidRDefault="00761F05" w:rsidP="00C36A51">
      <w:pPr>
        <w:spacing w:line="240" w:lineRule="auto"/>
      </w:pPr>
      <w:r>
        <w:continuationSeparator/>
      </w:r>
    </w:p>
  </w:endnote>
  <w:endnote w:type="continuationNotice" w:id="1">
    <w:p w14:paraId="1564DCC5" w14:textId="77777777" w:rsidR="00761F05" w:rsidRDefault="00761F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4E7C" w14:textId="77777777" w:rsidR="00761F05" w:rsidRDefault="00761F05" w:rsidP="00C36A51">
      <w:pPr>
        <w:spacing w:line="240" w:lineRule="auto"/>
      </w:pPr>
      <w:r>
        <w:separator/>
      </w:r>
    </w:p>
  </w:footnote>
  <w:footnote w:type="continuationSeparator" w:id="0">
    <w:p w14:paraId="4C3E03EE" w14:textId="77777777" w:rsidR="00761F05" w:rsidRDefault="00761F05" w:rsidP="00C36A51">
      <w:pPr>
        <w:spacing w:line="240" w:lineRule="auto"/>
      </w:pPr>
      <w:r>
        <w:continuationSeparator/>
      </w:r>
    </w:p>
  </w:footnote>
  <w:footnote w:type="continuationNotice" w:id="1">
    <w:p w14:paraId="104075C5" w14:textId="77777777" w:rsidR="00761F05" w:rsidRDefault="00761F0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346BD"/>
    <w:multiLevelType w:val="hybridMultilevel"/>
    <w:tmpl w:val="0D5CE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1C0DA4"/>
    <w:multiLevelType w:val="hybridMultilevel"/>
    <w:tmpl w:val="129E8FA4"/>
    <w:lvl w:ilvl="0" w:tplc="E7E24582">
      <w:start w:val="1"/>
      <w:numFmt w:val="bullet"/>
      <w:lvlText w:val="•"/>
      <w:lvlJc w:val="left"/>
      <w:pPr>
        <w:tabs>
          <w:tab w:val="num" w:pos="720"/>
        </w:tabs>
        <w:ind w:left="720" w:hanging="360"/>
      </w:pPr>
      <w:rPr>
        <w:rFonts w:ascii="Arial" w:hAnsi="Arial" w:hint="default"/>
      </w:rPr>
    </w:lvl>
    <w:lvl w:ilvl="1" w:tplc="D79640D6" w:tentative="1">
      <w:start w:val="1"/>
      <w:numFmt w:val="bullet"/>
      <w:lvlText w:val="•"/>
      <w:lvlJc w:val="left"/>
      <w:pPr>
        <w:tabs>
          <w:tab w:val="num" w:pos="1440"/>
        </w:tabs>
        <w:ind w:left="1440" w:hanging="360"/>
      </w:pPr>
      <w:rPr>
        <w:rFonts w:ascii="Arial" w:hAnsi="Arial" w:hint="default"/>
      </w:rPr>
    </w:lvl>
    <w:lvl w:ilvl="2" w:tplc="D7CADDB2" w:tentative="1">
      <w:start w:val="1"/>
      <w:numFmt w:val="bullet"/>
      <w:lvlText w:val="•"/>
      <w:lvlJc w:val="left"/>
      <w:pPr>
        <w:tabs>
          <w:tab w:val="num" w:pos="2160"/>
        </w:tabs>
        <w:ind w:left="2160" w:hanging="360"/>
      </w:pPr>
      <w:rPr>
        <w:rFonts w:ascii="Arial" w:hAnsi="Arial" w:hint="default"/>
      </w:rPr>
    </w:lvl>
    <w:lvl w:ilvl="3" w:tplc="70DE899E" w:tentative="1">
      <w:start w:val="1"/>
      <w:numFmt w:val="bullet"/>
      <w:lvlText w:val="•"/>
      <w:lvlJc w:val="left"/>
      <w:pPr>
        <w:tabs>
          <w:tab w:val="num" w:pos="2880"/>
        </w:tabs>
        <w:ind w:left="2880" w:hanging="360"/>
      </w:pPr>
      <w:rPr>
        <w:rFonts w:ascii="Arial" w:hAnsi="Arial" w:hint="default"/>
      </w:rPr>
    </w:lvl>
    <w:lvl w:ilvl="4" w:tplc="D2BAA4DA" w:tentative="1">
      <w:start w:val="1"/>
      <w:numFmt w:val="bullet"/>
      <w:lvlText w:val="•"/>
      <w:lvlJc w:val="left"/>
      <w:pPr>
        <w:tabs>
          <w:tab w:val="num" w:pos="3600"/>
        </w:tabs>
        <w:ind w:left="3600" w:hanging="360"/>
      </w:pPr>
      <w:rPr>
        <w:rFonts w:ascii="Arial" w:hAnsi="Arial" w:hint="default"/>
      </w:rPr>
    </w:lvl>
    <w:lvl w:ilvl="5" w:tplc="A93872FE" w:tentative="1">
      <w:start w:val="1"/>
      <w:numFmt w:val="bullet"/>
      <w:lvlText w:val="•"/>
      <w:lvlJc w:val="left"/>
      <w:pPr>
        <w:tabs>
          <w:tab w:val="num" w:pos="4320"/>
        </w:tabs>
        <w:ind w:left="4320" w:hanging="360"/>
      </w:pPr>
      <w:rPr>
        <w:rFonts w:ascii="Arial" w:hAnsi="Arial" w:hint="default"/>
      </w:rPr>
    </w:lvl>
    <w:lvl w:ilvl="6" w:tplc="1D989486" w:tentative="1">
      <w:start w:val="1"/>
      <w:numFmt w:val="bullet"/>
      <w:lvlText w:val="•"/>
      <w:lvlJc w:val="left"/>
      <w:pPr>
        <w:tabs>
          <w:tab w:val="num" w:pos="5040"/>
        </w:tabs>
        <w:ind w:left="5040" w:hanging="360"/>
      </w:pPr>
      <w:rPr>
        <w:rFonts w:ascii="Arial" w:hAnsi="Arial" w:hint="default"/>
      </w:rPr>
    </w:lvl>
    <w:lvl w:ilvl="7" w:tplc="5BC89F46" w:tentative="1">
      <w:start w:val="1"/>
      <w:numFmt w:val="bullet"/>
      <w:lvlText w:val="•"/>
      <w:lvlJc w:val="left"/>
      <w:pPr>
        <w:tabs>
          <w:tab w:val="num" w:pos="5760"/>
        </w:tabs>
        <w:ind w:left="5760" w:hanging="360"/>
      </w:pPr>
      <w:rPr>
        <w:rFonts w:ascii="Arial" w:hAnsi="Arial" w:hint="default"/>
      </w:rPr>
    </w:lvl>
    <w:lvl w:ilvl="8" w:tplc="BA5E3B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51412"/>
    <w:multiLevelType w:val="hybridMultilevel"/>
    <w:tmpl w:val="66EE0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7490D"/>
    <w:multiLevelType w:val="hybridMultilevel"/>
    <w:tmpl w:val="E49836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45129E"/>
    <w:multiLevelType w:val="hybridMultilevel"/>
    <w:tmpl w:val="C75A757E"/>
    <w:lvl w:ilvl="0" w:tplc="054A6A70">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D7E3F"/>
    <w:multiLevelType w:val="hybridMultilevel"/>
    <w:tmpl w:val="C44E7BAE"/>
    <w:lvl w:ilvl="0" w:tplc="C5D40C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C6925"/>
    <w:multiLevelType w:val="hybridMultilevel"/>
    <w:tmpl w:val="B742F448"/>
    <w:lvl w:ilvl="0" w:tplc="18C83836">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800341175">
    <w:abstractNumId w:val="19"/>
  </w:num>
  <w:num w:numId="2" w16cid:durableId="1616061686">
    <w:abstractNumId w:val="31"/>
  </w:num>
  <w:num w:numId="3" w16cid:durableId="1417897880">
    <w:abstractNumId w:val="26"/>
  </w:num>
  <w:num w:numId="4" w16cid:durableId="1996303274">
    <w:abstractNumId w:val="35"/>
  </w:num>
  <w:num w:numId="5" w16cid:durableId="943153697">
    <w:abstractNumId w:val="32"/>
  </w:num>
  <w:num w:numId="6" w16cid:durableId="1962178116">
    <w:abstractNumId w:val="30"/>
  </w:num>
  <w:num w:numId="7" w16cid:durableId="1945796016">
    <w:abstractNumId w:val="9"/>
  </w:num>
  <w:num w:numId="8" w16cid:durableId="865368533">
    <w:abstractNumId w:val="0"/>
  </w:num>
  <w:num w:numId="9" w16cid:durableId="1037699571">
    <w:abstractNumId w:val="21"/>
  </w:num>
  <w:num w:numId="10" w16cid:durableId="1596744245">
    <w:abstractNumId w:val="10"/>
  </w:num>
  <w:num w:numId="11" w16cid:durableId="1696727781">
    <w:abstractNumId w:val="36"/>
  </w:num>
  <w:num w:numId="12" w16cid:durableId="1396968662">
    <w:abstractNumId w:val="4"/>
  </w:num>
  <w:num w:numId="13" w16cid:durableId="506363088">
    <w:abstractNumId w:val="1"/>
  </w:num>
  <w:num w:numId="14" w16cid:durableId="175584728">
    <w:abstractNumId w:val="27"/>
  </w:num>
  <w:num w:numId="15" w16cid:durableId="588080467">
    <w:abstractNumId w:val="11"/>
  </w:num>
  <w:num w:numId="16" w16cid:durableId="653989735">
    <w:abstractNumId w:val="23"/>
  </w:num>
  <w:num w:numId="17" w16cid:durableId="608322099">
    <w:abstractNumId w:val="3"/>
  </w:num>
  <w:num w:numId="18" w16cid:durableId="1568606904">
    <w:abstractNumId w:val="7"/>
  </w:num>
  <w:num w:numId="19" w16cid:durableId="155733814">
    <w:abstractNumId w:val="5"/>
  </w:num>
  <w:num w:numId="20" w16cid:durableId="929001332">
    <w:abstractNumId w:val="7"/>
  </w:num>
  <w:num w:numId="21" w16cid:durableId="697511447">
    <w:abstractNumId w:val="16"/>
  </w:num>
  <w:num w:numId="22" w16cid:durableId="1583758784">
    <w:abstractNumId w:val="12"/>
  </w:num>
  <w:num w:numId="23" w16cid:durableId="687484173">
    <w:abstractNumId w:val="13"/>
  </w:num>
  <w:num w:numId="24" w16cid:durableId="679431539">
    <w:abstractNumId w:val="22"/>
  </w:num>
  <w:num w:numId="25" w16cid:durableId="101847472">
    <w:abstractNumId w:val="18"/>
  </w:num>
  <w:num w:numId="26" w16cid:durableId="1062021363">
    <w:abstractNumId w:val="14"/>
  </w:num>
  <w:num w:numId="27" w16cid:durableId="469519525">
    <w:abstractNumId w:val="17"/>
  </w:num>
  <w:num w:numId="28" w16cid:durableId="1889803721">
    <w:abstractNumId w:val="20"/>
  </w:num>
  <w:num w:numId="29" w16cid:durableId="1898276038">
    <w:abstractNumId w:val="29"/>
  </w:num>
  <w:num w:numId="30" w16cid:durableId="776675822">
    <w:abstractNumId w:val="25"/>
  </w:num>
  <w:num w:numId="31" w16cid:durableId="490562370">
    <w:abstractNumId w:val="34"/>
  </w:num>
  <w:num w:numId="32" w16cid:durableId="824932470">
    <w:abstractNumId w:val="33"/>
  </w:num>
  <w:num w:numId="33" w16cid:durableId="1589268098">
    <w:abstractNumId w:val="6"/>
  </w:num>
  <w:num w:numId="34" w16cid:durableId="1912882568">
    <w:abstractNumId w:val="15"/>
  </w:num>
  <w:num w:numId="35" w16cid:durableId="1983003254">
    <w:abstractNumId w:val="8"/>
  </w:num>
  <w:num w:numId="36" w16cid:durableId="1772581779">
    <w:abstractNumId w:val="28"/>
  </w:num>
  <w:num w:numId="37" w16cid:durableId="729353752">
    <w:abstractNumId w:val="24"/>
  </w:num>
  <w:num w:numId="38" w16cid:durableId="593898038">
    <w:abstractNumId w:val="37"/>
  </w:num>
  <w:num w:numId="39" w16cid:durableId="104729745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BAC"/>
    <w:rsid w:val="00003E9E"/>
    <w:rsid w:val="000041D9"/>
    <w:rsid w:val="000043D8"/>
    <w:rsid w:val="000044F1"/>
    <w:rsid w:val="00004662"/>
    <w:rsid w:val="00004A08"/>
    <w:rsid w:val="00004DF5"/>
    <w:rsid w:val="00005A3D"/>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537"/>
    <w:rsid w:val="000247FB"/>
    <w:rsid w:val="0002489C"/>
    <w:rsid w:val="00024FB8"/>
    <w:rsid w:val="000250B1"/>
    <w:rsid w:val="000250E6"/>
    <w:rsid w:val="00025182"/>
    <w:rsid w:val="0002519C"/>
    <w:rsid w:val="00025249"/>
    <w:rsid w:val="0002547B"/>
    <w:rsid w:val="0002555D"/>
    <w:rsid w:val="00025B39"/>
    <w:rsid w:val="00025C29"/>
    <w:rsid w:val="00025DE4"/>
    <w:rsid w:val="000262F6"/>
    <w:rsid w:val="00026581"/>
    <w:rsid w:val="0002664B"/>
    <w:rsid w:val="00026B39"/>
    <w:rsid w:val="00026BF8"/>
    <w:rsid w:val="000274A7"/>
    <w:rsid w:val="00027642"/>
    <w:rsid w:val="0002780F"/>
    <w:rsid w:val="00027904"/>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8B3"/>
    <w:rsid w:val="00034196"/>
    <w:rsid w:val="000343F8"/>
    <w:rsid w:val="000347F7"/>
    <w:rsid w:val="00034953"/>
    <w:rsid w:val="0003497B"/>
    <w:rsid w:val="00034BF4"/>
    <w:rsid w:val="00034E81"/>
    <w:rsid w:val="00034F0F"/>
    <w:rsid w:val="00035B1E"/>
    <w:rsid w:val="00035B86"/>
    <w:rsid w:val="00036005"/>
    <w:rsid w:val="0003610A"/>
    <w:rsid w:val="00036178"/>
    <w:rsid w:val="000361BB"/>
    <w:rsid w:val="0003684D"/>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FDF"/>
    <w:rsid w:val="000455AA"/>
    <w:rsid w:val="000456EF"/>
    <w:rsid w:val="0004570D"/>
    <w:rsid w:val="00045CC4"/>
    <w:rsid w:val="000467D4"/>
    <w:rsid w:val="00046AD8"/>
    <w:rsid w:val="00046D7D"/>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626"/>
    <w:rsid w:val="0005279F"/>
    <w:rsid w:val="00052DFE"/>
    <w:rsid w:val="00052FF1"/>
    <w:rsid w:val="00053E53"/>
    <w:rsid w:val="000545DB"/>
    <w:rsid w:val="0005465C"/>
    <w:rsid w:val="0005531A"/>
    <w:rsid w:val="000559AF"/>
    <w:rsid w:val="00055E3A"/>
    <w:rsid w:val="00056182"/>
    <w:rsid w:val="00056550"/>
    <w:rsid w:val="000568A5"/>
    <w:rsid w:val="00056D19"/>
    <w:rsid w:val="00056E72"/>
    <w:rsid w:val="0005705A"/>
    <w:rsid w:val="000571CC"/>
    <w:rsid w:val="000576BC"/>
    <w:rsid w:val="000579BF"/>
    <w:rsid w:val="00057B19"/>
    <w:rsid w:val="00057B71"/>
    <w:rsid w:val="000600A8"/>
    <w:rsid w:val="00060185"/>
    <w:rsid w:val="000603C1"/>
    <w:rsid w:val="00060850"/>
    <w:rsid w:val="00060AF7"/>
    <w:rsid w:val="00060AF8"/>
    <w:rsid w:val="00060D87"/>
    <w:rsid w:val="000610D2"/>
    <w:rsid w:val="000611EC"/>
    <w:rsid w:val="00061D29"/>
    <w:rsid w:val="00062052"/>
    <w:rsid w:val="00062658"/>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A3"/>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288"/>
    <w:rsid w:val="000742BC"/>
    <w:rsid w:val="00074890"/>
    <w:rsid w:val="0007503C"/>
    <w:rsid w:val="000750E0"/>
    <w:rsid w:val="000757E0"/>
    <w:rsid w:val="00075A5E"/>
    <w:rsid w:val="00075ED9"/>
    <w:rsid w:val="00076205"/>
    <w:rsid w:val="0007634E"/>
    <w:rsid w:val="0007654E"/>
    <w:rsid w:val="0007666B"/>
    <w:rsid w:val="0007742C"/>
    <w:rsid w:val="00077471"/>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268"/>
    <w:rsid w:val="000853CE"/>
    <w:rsid w:val="00085559"/>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73C8"/>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2B3"/>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6E1"/>
    <w:rsid w:val="000C1B5F"/>
    <w:rsid w:val="000C1D8B"/>
    <w:rsid w:val="000C221F"/>
    <w:rsid w:val="000C24A8"/>
    <w:rsid w:val="000C26CA"/>
    <w:rsid w:val="000C2ECF"/>
    <w:rsid w:val="000C30EE"/>
    <w:rsid w:val="000C30F1"/>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57A2"/>
    <w:rsid w:val="000D5BCC"/>
    <w:rsid w:val="000D5C16"/>
    <w:rsid w:val="000D6009"/>
    <w:rsid w:val="000D60C3"/>
    <w:rsid w:val="000D62E7"/>
    <w:rsid w:val="000D630D"/>
    <w:rsid w:val="000D6393"/>
    <w:rsid w:val="000D6DF1"/>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D2"/>
    <w:rsid w:val="000E296C"/>
    <w:rsid w:val="000E2A52"/>
    <w:rsid w:val="000E2E73"/>
    <w:rsid w:val="000E341C"/>
    <w:rsid w:val="000E34F2"/>
    <w:rsid w:val="000E4564"/>
    <w:rsid w:val="000E4829"/>
    <w:rsid w:val="000E4AD2"/>
    <w:rsid w:val="000E4BC0"/>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E68"/>
    <w:rsid w:val="000F243A"/>
    <w:rsid w:val="000F24D8"/>
    <w:rsid w:val="000F25AD"/>
    <w:rsid w:val="000F25B6"/>
    <w:rsid w:val="000F2F1F"/>
    <w:rsid w:val="000F37ED"/>
    <w:rsid w:val="000F398F"/>
    <w:rsid w:val="000F3A47"/>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2AB2"/>
    <w:rsid w:val="001031AC"/>
    <w:rsid w:val="001032EC"/>
    <w:rsid w:val="00103750"/>
    <w:rsid w:val="001037BC"/>
    <w:rsid w:val="001040EE"/>
    <w:rsid w:val="0010463F"/>
    <w:rsid w:val="0010474F"/>
    <w:rsid w:val="00104BAF"/>
    <w:rsid w:val="00104ED4"/>
    <w:rsid w:val="00104F1A"/>
    <w:rsid w:val="00105993"/>
    <w:rsid w:val="001061ED"/>
    <w:rsid w:val="001067D6"/>
    <w:rsid w:val="00106951"/>
    <w:rsid w:val="00106E65"/>
    <w:rsid w:val="00106EB1"/>
    <w:rsid w:val="0010775F"/>
    <w:rsid w:val="00107F64"/>
    <w:rsid w:val="00110340"/>
    <w:rsid w:val="001104E3"/>
    <w:rsid w:val="001107B8"/>
    <w:rsid w:val="00110A0A"/>
    <w:rsid w:val="00110F56"/>
    <w:rsid w:val="0011104C"/>
    <w:rsid w:val="0011182D"/>
    <w:rsid w:val="0011192E"/>
    <w:rsid w:val="0011197F"/>
    <w:rsid w:val="001121B6"/>
    <w:rsid w:val="001121CC"/>
    <w:rsid w:val="00112346"/>
    <w:rsid w:val="0011275E"/>
    <w:rsid w:val="00112C0A"/>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0C2F"/>
    <w:rsid w:val="00121582"/>
    <w:rsid w:val="001217F3"/>
    <w:rsid w:val="00122690"/>
    <w:rsid w:val="00122EC8"/>
    <w:rsid w:val="00123682"/>
    <w:rsid w:val="00123EBD"/>
    <w:rsid w:val="00123F1A"/>
    <w:rsid w:val="00123F78"/>
    <w:rsid w:val="0012421B"/>
    <w:rsid w:val="0012430D"/>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0CDB"/>
    <w:rsid w:val="0013103D"/>
    <w:rsid w:val="00131529"/>
    <w:rsid w:val="00131813"/>
    <w:rsid w:val="0013210F"/>
    <w:rsid w:val="001327FD"/>
    <w:rsid w:val="00132B68"/>
    <w:rsid w:val="00132D8F"/>
    <w:rsid w:val="00132E11"/>
    <w:rsid w:val="001330FD"/>
    <w:rsid w:val="0013316F"/>
    <w:rsid w:val="0013324E"/>
    <w:rsid w:val="001334C7"/>
    <w:rsid w:val="00134176"/>
    <w:rsid w:val="00134189"/>
    <w:rsid w:val="0013433C"/>
    <w:rsid w:val="00134C5B"/>
    <w:rsid w:val="00134D5F"/>
    <w:rsid w:val="00135622"/>
    <w:rsid w:val="0013574F"/>
    <w:rsid w:val="00135A2A"/>
    <w:rsid w:val="00135A42"/>
    <w:rsid w:val="0013622A"/>
    <w:rsid w:val="00136269"/>
    <w:rsid w:val="001362F4"/>
    <w:rsid w:val="00136CB7"/>
    <w:rsid w:val="001370F6"/>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73E"/>
    <w:rsid w:val="00142A1C"/>
    <w:rsid w:val="00142BC5"/>
    <w:rsid w:val="00142CE2"/>
    <w:rsid w:val="00142ECD"/>
    <w:rsid w:val="0014364C"/>
    <w:rsid w:val="00143A2B"/>
    <w:rsid w:val="0014431F"/>
    <w:rsid w:val="00144681"/>
    <w:rsid w:val="001449F9"/>
    <w:rsid w:val="00144B2A"/>
    <w:rsid w:val="00144B32"/>
    <w:rsid w:val="00144BCC"/>
    <w:rsid w:val="00145005"/>
    <w:rsid w:val="001453AD"/>
    <w:rsid w:val="00146088"/>
    <w:rsid w:val="001460CA"/>
    <w:rsid w:val="0014665E"/>
    <w:rsid w:val="00146977"/>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8D"/>
    <w:rsid w:val="001566E9"/>
    <w:rsid w:val="00156907"/>
    <w:rsid w:val="00156FE4"/>
    <w:rsid w:val="001575C3"/>
    <w:rsid w:val="0015794D"/>
    <w:rsid w:val="00157B4D"/>
    <w:rsid w:val="00157FDB"/>
    <w:rsid w:val="001601F6"/>
    <w:rsid w:val="00160280"/>
    <w:rsid w:val="00160876"/>
    <w:rsid w:val="00160C25"/>
    <w:rsid w:val="00160FC0"/>
    <w:rsid w:val="00161108"/>
    <w:rsid w:val="00161FAB"/>
    <w:rsid w:val="00162322"/>
    <w:rsid w:val="001624B0"/>
    <w:rsid w:val="0016263F"/>
    <w:rsid w:val="001627CB"/>
    <w:rsid w:val="00162ACD"/>
    <w:rsid w:val="00162C4E"/>
    <w:rsid w:val="001632CA"/>
    <w:rsid w:val="001634EA"/>
    <w:rsid w:val="00163B46"/>
    <w:rsid w:val="00163DAF"/>
    <w:rsid w:val="0016431E"/>
    <w:rsid w:val="001643DD"/>
    <w:rsid w:val="00164A78"/>
    <w:rsid w:val="00164E5F"/>
    <w:rsid w:val="001650C1"/>
    <w:rsid w:val="00165631"/>
    <w:rsid w:val="00166115"/>
    <w:rsid w:val="001663A0"/>
    <w:rsid w:val="0016653B"/>
    <w:rsid w:val="0016655F"/>
    <w:rsid w:val="001665B0"/>
    <w:rsid w:val="001667BC"/>
    <w:rsid w:val="00167168"/>
    <w:rsid w:val="0016787C"/>
    <w:rsid w:val="00167A1C"/>
    <w:rsid w:val="00167AFD"/>
    <w:rsid w:val="00167D9A"/>
    <w:rsid w:val="00170259"/>
    <w:rsid w:val="0017032D"/>
    <w:rsid w:val="001708A4"/>
    <w:rsid w:val="001708E9"/>
    <w:rsid w:val="00170943"/>
    <w:rsid w:val="00171115"/>
    <w:rsid w:val="001718DD"/>
    <w:rsid w:val="00171D92"/>
    <w:rsid w:val="00172201"/>
    <w:rsid w:val="001722B0"/>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883"/>
    <w:rsid w:val="00183084"/>
    <w:rsid w:val="001832B6"/>
    <w:rsid w:val="001838C9"/>
    <w:rsid w:val="00183F44"/>
    <w:rsid w:val="00184017"/>
    <w:rsid w:val="00184A4B"/>
    <w:rsid w:val="00184B4A"/>
    <w:rsid w:val="001851B1"/>
    <w:rsid w:val="0018525A"/>
    <w:rsid w:val="00185372"/>
    <w:rsid w:val="001859DC"/>
    <w:rsid w:val="00185A64"/>
    <w:rsid w:val="00185BEE"/>
    <w:rsid w:val="00186177"/>
    <w:rsid w:val="00186357"/>
    <w:rsid w:val="001872CF"/>
    <w:rsid w:val="00187396"/>
    <w:rsid w:val="00187D86"/>
    <w:rsid w:val="00187EFB"/>
    <w:rsid w:val="00187F3A"/>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CE"/>
    <w:rsid w:val="001971C4"/>
    <w:rsid w:val="00197914"/>
    <w:rsid w:val="001A0317"/>
    <w:rsid w:val="001A0825"/>
    <w:rsid w:val="001A086B"/>
    <w:rsid w:val="001A10CE"/>
    <w:rsid w:val="001A1322"/>
    <w:rsid w:val="001A1723"/>
    <w:rsid w:val="001A19A3"/>
    <w:rsid w:val="001A1A15"/>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6A1"/>
    <w:rsid w:val="001A5792"/>
    <w:rsid w:val="001A584F"/>
    <w:rsid w:val="001A5AD8"/>
    <w:rsid w:val="001A5AE8"/>
    <w:rsid w:val="001A5DBE"/>
    <w:rsid w:val="001A63B9"/>
    <w:rsid w:val="001A63D5"/>
    <w:rsid w:val="001A64C7"/>
    <w:rsid w:val="001A651B"/>
    <w:rsid w:val="001A658B"/>
    <w:rsid w:val="001A6C47"/>
    <w:rsid w:val="001A70AD"/>
    <w:rsid w:val="001A70C7"/>
    <w:rsid w:val="001A79BD"/>
    <w:rsid w:val="001A7A59"/>
    <w:rsid w:val="001A7D61"/>
    <w:rsid w:val="001A7F66"/>
    <w:rsid w:val="001B00D0"/>
    <w:rsid w:val="001B02AB"/>
    <w:rsid w:val="001B0335"/>
    <w:rsid w:val="001B07F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F4B"/>
    <w:rsid w:val="001D5FF6"/>
    <w:rsid w:val="001D6BF7"/>
    <w:rsid w:val="001D6F56"/>
    <w:rsid w:val="001E02D3"/>
    <w:rsid w:val="001E06AB"/>
    <w:rsid w:val="001E0FFB"/>
    <w:rsid w:val="001E1563"/>
    <w:rsid w:val="001E17AE"/>
    <w:rsid w:val="001E1B9B"/>
    <w:rsid w:val="001E1C4B"/>
    <w:rsid w:val="001E1CD9"/>
    <w:rsid w:val="001E2380"/>
    <w:rsid w:val="001E23A3"/>
    <w:rsid w:val="001E254D"/>
    <w:rsid w:val="001E2E0C"/>
    <w:rsid w:val="001E2F58"/>
    <w:rsid w:val="001E33E0"/>
    <w:rsid w:val="001E345E"/>
    <w:rsid w:val="001E3C42"/>
    <w:rsid w:val="001E3D18"/>
    <w:rsid w:val="001E42A3"/>
    <w:rsid w:val="001E43C6"/>
    <w:rsid w:val="001E45C0"/>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EF3"/>
    <w:rsid w:val="001F036D"/>
    <w:rsid w:val="001F055F"/>
    <w:rsid w:val="001F0BAC"/>
    <w:rsid w:val="001F0C09"/>
    <w:rsid w:val="001F0DD7"/>
    <w:rsid w:val="001F1609"/>
    <w:rsid w:val="001F2207"/>
    <w:rsid w:val="001F2CAB"/>
    <w:rsid w:val="001F2CE4"/>
    <w:rsid w:val="001F2E3C"/>
    <w:rsid w:val="001F3176"/>
    <w:rsid w:val="001F3184"/>
    <w:rsid w:val="001F3970"/>
    <w:rsid w:val="001F3DF1"/>
    <w:rsid w:val="001F4202"/>
    <w:rsid w:val="001F4677"/>
    <w:rsid w:val="001F4888"/>
    <w:rsid w:val="001F5080"/>
    <w:rsid w:val="001F5164"/>
    <w:rsid w:val="001F529A"/>
    <w:rsid w:val="001F5759"/>
    <w:rsid w:val="001F57BF"/>
    <w:rsid w:val="001F654C"/>
    <w:rsid w:val="001F6568"/>
    <w:rsid w:val="001F696E"/>
    <w:rsid w:val="001F6B71"/>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7BE"/>
    <w:rsid w:val="00207D75"/>
    <w:rsid w:val="00207DAB"/>
    <w:rsid w:val="0021018B"/>
    <w:rsid w:val="002105DB"/>
    <w:rsid w:val="002106C2"/>
    <w:rsid w:val="00210754"/>
    <w:rsid w:val="0021089C"/>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106D"/>
    <w:rsid w:val="0023139D"/>
    <w:rsid w:val="00231412"/>
    <w:rsid w:val="002319C3"/>
    <w:rsid w:val="00231BD7"/>
    <w:rsid w:val="00231CC1"/>
    <w:rsid w:val="00232086"/>
    <w:rsid w:val="002321B5"/>
    <w:rsid w:val="0023243C"/>
    <w:rsid w:val="00232473"/>
    <w:rsid w:val="00232AFB"/>
    <w:rsid w:val="00232D4E"/>
    <w:rsid w:val="002332E7"/>
    <w:rsid w:val="002337AC"/>
    <w:rsid w:val="00233A92"/>
    <w:rsid w:val="00233C3B"/>
    <w:rsid w:val="00234033"/>
    <w:rsid w:val="0023422E"/>
    <w:rsid w:val="0023438F"/>
    <w:rsid w:val="00234A9D"/>
    <w:rsid w:val="002350AB"/>
    <w:rsid w:val="002367BF"/>
    <w:rsid w:val="00236AF1"/>
    <w:rsid w:val="002371D9"/>
    <w:rsid w:val="00237BC4"/>
    <w:rsid w:val="0024021A"/>
    <w:rsid w:val="00240469"/>
    <w:rsid w:val="0024065B"/>
    <w:rsid w:val="0024072B"/>
    <w:rsid w:val="00240BDB"/>
    <w:rsid w:val="00240DD6"/>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B1E"/>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252"/>
    <w:rsid w:val="00256BDD"/>
    <w:rsid w:val="00256BFC"/>
    <w:rsid w:val="002572E2"/>
    <w:rsid w:val="00257406"/>
    <w:rsid w:val="002579ED"/>
    <w:rsid w:val="00257D9F"/>
    <w:rsid w:val="00257E1D"/>
    <w:rsid w:val="002601B9"/>
    <w:rsid w:val="00260510"/>
    <w:rsid w:val="00260614"/>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BC"/>
    <w:rsid w:val="00267F23"/>
    <w:rsid w:val="00270354"/>
    <w:rsid w:val="002713BE"/>
    <w:rsid w:val="00271D7D"/>
    <w:rsid w:val="0027221A"/>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970"/>
    <w:rsid w:val="002870DF"/>
    <w:rsid w:val="00287880"/>
    <w:rsid w:val="0028789F"/>
    <w:rsid w:val="002879AA"/>
    <w:rsid w:val="002900F4"/>
    <w:rsid w:val="0029016C"/>
    <w:rsid w:val="00290536"/>
    <w:rsid w:val="00290768"/>
    <w:rsid w:val="00290D12"/>
    <w:rsid w:val="002912FF"/>
    <w:rsid w:val="00291341"/>
    <w:rsid w:val="00291B58"/>
    <w:rsid w:val="00291B88"/>
    <w:rsid w:val="00291BDF"/>
    <w:rsid w:val="00291E4E"/>
    <w:rsid w:val="002925E2"/>
    <w:rsid w:val="0029265D"/>
    <w:rsid w:val="00292D2C"/>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72F"/>
    <w:rsid w:val="002A398C"/>
    <w:rsid w:val="002A3A34"/>
    <w:rsid w:val="002A3AAF"/>
    <w:rsid w:val="002A3AE8"/>
    <w:rsid w:val="002A3EE2"/>
    <w:rsid w:val="002A4598"/>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81"/>
    <w:rsid w:val="002B439F"/>
    <w:rsid w:val="002B4621"/>
    <w:rsid w:val="002B46E2"/>
    <w:rsid w:val="002B4748"/>
    <w:rsid w:val="002B4D25"/>
    <w:rsid w:val="002B4DF8"/>
    <w:rsid w:val="002B57E4"/>
    <w:rsid w:val="002B5976"/>
    <w:rsid w:val="002B5F94"/>
    <w:rsid w:val="002B6011"/>
    <w:rsid w:val="002B601A"/>
    <w:rsid w:val="002B6124"/>
    <w:rsid w:val="002B75D0"/>
    <w:rsid w:val="002B75E5"/>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501"/>
    <w:rsid w:val="002C5664"/>
    <w:rsid w:val="002C5980"/>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33CF"/>
    <w:rsid w:val="002D3545"/>
    <w:rsid w:val="002D3679"/>
    <w:rsid w:val="002D397C"/>
    <w:rsid w:val="002D4207"/>
    <w:rsid w:val="002D44DB"/>
    <w:rsid w:val="002D4C9D"/>
    <w:rsid w:val="002D4D53"/>
    <w:rsid w:val="002D4E55"/>
    <w:rsid w:val="002D5264"/>
    <w:rsid w:val="002D593A"/>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F00E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A3"/>
    <w:rsid w:val="002F2F20"/>
    <w:rsid w:val="002F2FB7"/>
    <w:rsid w:val="002F3ADA"/>
    <w:rsid w:val="002F3F35"/>
    <w:rsid w:val="002F412A"/>
    <w:rsid w:val="002F42BD"/>
    <w:rsid w:val="002F42C9"/>
    <w:rsid w:val="002F4348"/>
    <w:rsid w:val="002F4639"/>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25A4"/>
    <w:rsid w:val="00302661"/>
    <w:rsid w:val="00303728"/>
    <w:rsid w:val="00303732"/>
    <w:rsid w:val="00303E4E"/>
    <w:rsid w:val="00304553"/>
    <w:rsid w:val="0030473E"/>
    <w:rsid w:val="00304781"/>
    <w:rsid w:val="00304C04"/>
    <w:rsid w:val="00304C62"/>
    <w:rsid w:val="00304C95"/>
    <w:rsid w:val="00304D9D"/>
    <w:rsid w:val="00304EE0"/>
    <w:rsid w:val="00305186"/>
    <w:rsid w:val="00305D33"/>
    <w:rsid w:val="00305DFE"/>
    <w:rsid w:val="00305EE0"/>
    <w:rsid w:val="00306545"/>
    <w:rsid w:val="00306D12"/>
    <w:rsid w:val="00306ECE"/>
    <w:rsid w:val="00307155"/>
    <w:rsid w:val="0030718F"/>
    <w:rsid w:val="0030762D"/>
    <w:rsid w:val="00307C7F"/>
    <w:rsid w:val="0031052C"/>
    <w:rsid w:val="003105D3"/>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6EE"/>
    <w:rsid w:val="00316E43"/>
    <w:rsid w:val="0031760A"/>
    <w:rsid w:val="00317727"/>
    <w:rsid w:val="00317BA4"/>
    <w:rsid w:val="00317C27"/>
    <w:rsid w:val="00317E28"/>
    <w:rsid w:val="00320063"/>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C3"/>
    <w:rsid w:val="00331511"/>
    <w:rsid w:val="003315C8"/>
    <w:rsid w:val="003316B4"/>
    <w:rsid w:val="003317F1"/>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FEE"/>
    <w:rsid w:val="003414CF"/>
    <w:rsid w:val="00341AAF"/>
    <w:rsid w:val="00341AF1"/>
    <w:rsid w:val="00342152"/>
    <w:rsid w:val="003424D6"/>
    <w:rsid w:val="003425AC"/>
    <w:rsid w:val="00342935"/>
    <w:rsid w:val="00342EA8"/>
    <w:rsid w:val="00343047"/>
    <w:rsid w:val="003433E9"/>
    <w:rsid w:val="003437DA"/>
    <w:rsid w:val="00343903"/>
    <w:rsid w:val="00343AFC"/>
    <w:rsid w:val="00343D2B"/>
    <w:rsid w:val="00343EF9"/>
    <w:rsid w:val="0034469D"/>
    <w:rsid w:val="00344784"/>
    <w:rsid w:val="00344B31"/>
    <w:rsid w:val="00344CEE"/>
    <w:rsid w:val="00344F84"/>
    <w:rsid w:val="00346306"/>
    <w:rsid w:val="0034716D"/>
    <w:rsid w:val="00347D5F"/>
    <w:rsid w:val="00347F7A"/>
    <w:rsid w:val="0035027B"/>
    <w:rsid w:val="00350A35"/>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462"/>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4D2"/>
    <w:rsid w:val="00374CD4"/>
    <w:rsid w:val="00374E69"/>
    <w:rsid w:val="0037528E"/>
    <w:rsid w:val="00375A56"/>
    <w:rsid w:val="00375C69"/>
    <w:rsid w:val="00375D76"/>
    <w:rsid w:val="00375FE8"/>
    <w:rsid w:val="0037660F"/>
    <w:rsid w:val="00376E13"/>
    <w:rsid w:val="00376F4E"/>
    <w:rsid w:val="00377052"/>
    <w:rsid w:val="00377281"/>
    <w:rsid w:val="00377300"/>
    <w:rsid w:val="0037767A"/>
    <w:rsid w:val="00377834"/>
    <w:rsid w:val="003808AD"/>
    <w:rsid w:val="0038099F"/>
    <w:rsid w:val="00380BDA"/>
    <w:rsid w:val="00381550"/>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4D8"/>
    <w:rsid w:val="00385E7F"/>
    <w:rsid w:val="00385EB0"/>
    <w:rsid w:val="0038684B"/>
    <w:rsid w:val="003868BC"/>
    <w:rsid w:val="00386C3D"/>
    <w:rsid w:val="00386D3B"/>
    <w:rsid w:val="003871E0"/>
    <w:rsid w:val="00387FE5"/>
    <w:rsid w:val="00390000"/>
    <w:rsid w:val="0039025A"/>
    <w:rsid w:val="00390670"/>
    <w:rsid w:val="00390830"/>
    <w:rsid w:val="00390926"/>
    <w:rsid w:val="00390B5A"/>
    <w:rsid w:val="003912E4"/>
    <w:rsid w:val="00391D57"/>
    <w:rsid w:val="0039255B"/>
    <w:rsid w:val="00392883"/>
    <w:rsid w:val="00392ABE"/>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C6"/>
    <w:rsid w:val="003A01E5"/>
    <w:rsid w:val="003A03AC"/>
    <w:rsid w:val="003A081E"/>
    <w:rsid w:val="003A08E5"/>
    <w:rsid w:val="003A0D1C"/>
    <w:rsid w:val="003A0D60"/>
    <w:rsid w:val="003A0EFD"/>
    <w:rsid w:val="003A1694"/>
    <w:rsid w:val="003A1BD0"/>
    <w:rsid w:val="003A1E62"/>
    <w:rsid w:val="003A202B"/>
    <w:rsid w:val="003A20D6"/>
    <w:rsid w:val="003A224D"/>
    <w:rsid w:val="003A2448"/>
    <w:rsid w:val="003A2CB1"/>
    <w:rsid w:val="003A30B3"/>
    <w:rsid w:val="003A384A"/>
    <w:rsid w:val="003A3B67"/>
    <w:rsid w:val="003A3D6F"/>
    <w:rsid w:val="003A3E90"/>
    <w:rsid w:val="003A41F5"/>
    <w:rsid w:val="003A4A6C"/>
    <w:rsid w:val="003A4D60"/>
    <w:rsid w:val="003A5056"/>
    <w:rsid w:val="003A50D2"/>
    <w:rsid w:val="003A5374"/>
    <w:rsid w:val="003A54F0"/>
    <w:rsid w:val="003A68A5"/>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CFE"/>
    <w:rsid w:val="003C2FB2"/>
    <w:rsid w:val="003C33BA"/>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5F55"/>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A86"/>
    <w:rsid w:val="003D4D74"/>
    <w:rsid w:val="003D4DAE"/>
    <w:rsid w:val="003D4FEC"/>
    <w:rsid w:val="003D525A"/>
    <w:rsid w:val="003D52A3"/>
    <w:rsid w:val="003D548E"/>
    <w:rsid w:val="003D54C1"/>
    <w:rsid w:val="003D5AE0"/>
    <w:rsid w:val="003D6EB1"/>
    <w:rsid w:val="003D7149"/>
    <w:rsid w:val="003D73BE"/>
    <w:rsid w:val="003D75E4"/>
    <w:rsid w:val="003D791B"/>
    <w:rsid w:val="003D797B"/>
    <w:rsid w:val="003D7C16"/>
    <w:rsid w:val="003D7ED9"/>
    <w:rsid w:val="003E010C"/>
    <w:rsid w:val="003E0384"/>
    <w:rsid w:val="003E0517"/>
    <w:rsid w:val="003E068C"/>
    <w:rsid w:val="003E0D59"/>
    <w:rsid w:val="003E0FD0"/>
    <w:rsid w:val="003E12E9"/>
    <w:rsid w:val="003E1498"/>
    <w:rsid w:val="003E1525"/>
    <w:rsid w:val="003E16D5"/>
    <w:rsid w:val="003E2148"/>
    <w:rsid w:val="003E2A48"/>
    <w:rsid w:val="003E37AD"/>
    <w:rsid w:val="003E395B"/>
    <w:rsid w:val="003E3A41"/>
    <w:rsid w:val="003E3A52"/>
    <w:rsid w:val="003E3E70"/>
    <w:rsid w:val="003E48CF"/>
    <w:rsid w:val="003E4B35"/>
    <w:rsid w:val="003E4C95"/>
    <w:rsid w:val="003E5009"/>
    <w:rsid w:val="003E506F"/>
    <w:rsid w:val="003E50FB"/>
    <w:rsid w:val="003E566F"/>
    <w:rsid w:val="003E58B6"/>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16B9"/>
    <w:rsid w:val="003F1ADB"/>
    <w:rsid w:val="003F1D1B"/>
    <w:rsid w:val="003F2107"/>
    <w:rsid w:val="003F228E"/>
    <w:rsid w:val="003F2332"/>
    <w:rsid w:val="003F23B0"/>
    <w:rsid w:val="003F26E9"/>
    <w:rsid w:val="003F292D"/>
    <w:rsid w:val="003F2962"/>
    <w:rsid w:val="003F30AF"/>
    <w:rsid w:val="003F4A33"/>
    <w:rsid w:val="003F521D"/>
    <w:rsid w:val="003F62FF"/>
    <w:rsid w:val="003F633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47C6"/>
    <w:rsid w:val="00404942"/>
    <w:rsid w:val="00404B77"/>
    <w:rsid w:val="00405226"/>
    <w:rsid w:val="00406091"/>
    <w:rsid w:val="00406256"/>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E0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1EE5"/>
    <w:rsid w:val="00432176"/>
    <w:rsid w:val="00432290"/>
    <w:rsid w:val="00432919"/>
    <w:rsid w:val="00432B99"/>
    <w:rsid w:val="00432C1A"/>
    <w:rsid w:val="00432DFB"/>
    <w:rsid w:val="00432E77"/>
    <w:rsid w:val="00432F24"/>
    <w:rsid w:val="0043301F"/>
    <w:rsid w:val="00433241"/>
    <w:rsid w:val="004338D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DBD"/>
    <w:rsid w:val="00437F5F"/>
    <w:rsid w:val="00440170"/>
    <w:rsid w:val="004406E1"/>
    <w:rsid w:val="0044101B"/>
    <w:rsid w:val="00441431"/>
    <w:rsid w:val="0044180D"/>
    <w:rsid w:val="00442041"/>
    <w:rsid w:val="0044230C"/>
    <w:rsid w:val="004423FC"/>
    <w:rsid w:val="0044266C"/>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B66"/>
    <w:rsid w:val="00452452"/>
    <w:rsid w:val="00452935"/>
    <w:rsid w:val="004529F1"/>
    <w:rsid w:val="00453282"/>
    <w:rsid w:val="00453AE0"/>
    <w:rsid w:val="00453B31"/>
    <w:rsid w:val="004540F9"/>
    <w:rsid w:val="004543BD"/>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5AC"/>
    <w:rsid w:val="00466791"/>
    <w:rsid w:val="00467120"/>
    <w:rsid w:val="00467357"/>
    <w:rsid w:val="0046767A"/>
    <w:rsid w:val="00467702"/>
    <w:rsid w:val="004677E7"/>
    <w:rsid w:val="004701E2"/>
    <w:rsid w:val="0047022C"/>
    <w:rsid w:val="004705DB"/>
    <w:rsid w:val="00470A6F"/>
    <w:rsid w:val="00470B83"/>
    <w:rsid w:val="00470B89"/>
    <w:rsid w:val="00470C9A"/>
    <w:rsid w:val="004713CE"/>
    <w:rsid w:val="00471797"/>
    <w:rsid w:val="00471B49"/>
    <w:rsid w:val="004720B0"/>
    <w:rsid w:val="004724DB"/>
    <w:rsid w:val="004726C6"/>
    <w:rsid w:val="00472AD9"/>
    <w:rsid w:val="00472BDF"/>
    <w:rsid w:val="00473303"/>
    <w:rsid w:val="00473EF3"/>
    <w:rsid w:val="0047420C"/>
    <w:rsid w:val="00474BDE"/>
    <w:rsid w:val="00474D8E"/>
    <w:rsid w:val="0047505F"/>
    <w:rsid w:val="0047545F"/>
    <w:rsid w:val="00475B16"/>
    <w:rsid w:val="00475BE7"/>
    <w:rsid w:val="00475D21"/>
    <w:rsid w:val="00475FFE"/>
    <w:rsid w:val="00476008"/>
    <w:rsid w:val="0047624F"/>
    <w:rsid w:val="004768B2"/>
    <w:rsid w:val="00476B86"/>
    <w:rsid w:val="00476C08"/>
    <w:rsid w:val="0047702E"/>
    <w:rsid w:val="00477397"/>
    <w:rsid w:val="00477AD4"/>
    <w:rsid w:val="004803B1"/>
    <w:rsid w:val="00480834"/>
    <w:rsid w:val="00480B15"/>
    <w:rsid w:val="00480B63"/>
    <w:rsid w:val="004811CA"/>
    <w:rsid w:val="0048155C"/>
    <w:rsid w:val="0048183A"/>
    <w:rsid w:val="004819F8"/>
    <w:rsid w:val="00482398"/>
    <w:rsid w:val="0048314C"/>
    <w:rsid w:val="004833AE"/>
    <w:rsid w:val="004837E1"/>
    <w:rsid w:val="00483928"/>
    <w:rsid w:val="00483DF5"/>
    <w:rsid w:val="00483EF8"/>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1E"/>
    <w:rsid w:val="00487732"/>
    <w:rsid w:val="00487CA9"/>
    <w:rsid w:val="00490298"/>
    <w:rsid w:val="004902D9"/>
    <w:rsid w:val="0049095E"/>
    <w:rsid w:val="00490D00"/>
    <w:rsid w:val="00490F77"/>
    <w:rsid w:val="00491B7A"/>
    <w:rsid w:val="00491D63"/>
    <w:rsid w:val="004920C5"/>
    <w:rsid w:val="0049320B"/>
    <w:rsid w:val="0049361C"/>
    <w:rsid w:val="00493AA3"/>
    <w:rsid w:val="00494039"/>
    <w:rsid w:val="004948EE"/>
    <w:rsid w:val="00494911"/>
    <w:rsid w:val="00494F7A"/>
    <w:rsid w:val="004953F0"/>
    <w:rsid w:val="004955CC"/>
    <w:rsid w:val="0049574C"/>
    <w:rsid w:val="00495793"/>
    <w:rsid w:val="004958E2"/>
    <w:rsid w:val="00495BB5"/>
    <w:rsid w:val="00495C21"/>
    <w:rsid w:val="0049625E"/>
    <w:rsid w:val="004963FD"/>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582"/>
    <w:rsid w:val="004C582F"/>
    <w:rsid w:val="004C5A5B"/>
    <w:rsid w:val="004C5AA2"/>
    <w:rsid w:val="004C5E4A"/>
    <w:rsid w:val="004C5F10"/>
    <w:rsid w:val="004C5F88"/>
    <w:rsid w:val="004C646A"/>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E67"/>
    <w:rsid w:val="004D320C"/>
    <w:rsid w:val="004D3484"/>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B70"/>
    <w:rsid w:val="004E3D41"/>
    <w:rsid w:val="004E3DA1"/>
    <w:rsid w:val="004E4056"/>
    <w:rsid w:val="004E484B"/>
    <w:rsid w:val="004E4BB2"/>
    <w:rsid w:val="004E5BF9"/>
    <w:rsid w:val="004E5C73"/>
    <w:rsid w:val="004E5CEB"/>
    <w:rsid w:val="004E5D8E"/>
    <w:rsid w:val="004E633C"/>
    <w:rsid w:val="004E639B"/>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563"/>
    <w:rsid w:val="004F2BC4"/>
    <w:rsid w:val="004F392C"/>
    <w:rsid w:val="004F3A92"/>
    <w:rsid w:val="004F3ABD"/>
    <w:rsid w:val="004F3BDB"/>
    <w:rsid w:val="004F44C0"/>
    <w:rsid w:val="004F44EE"/>
    <w:rsid w:val="004F46F0"/>
    <w:rsid w:val="004F4B61"/>
    <w:rsid w:val="004F4BB4"/>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323"/>
    <w:rsid w:val="0050201E"/>
    <w:rsid w:val="0050250E"/>
    <w:rsid w:val="00502F2C"/>
    <w:rsid w:val="005031ED"/>
    <w:rsid w:val="0050329A"/>
    <w:rsid w:val="00503781"/>
    <w:rsid w:val="00503D9A"/>
    <w:rsid w:val="005041B1"/>
    <w:rsid w:val="005049A3"/>
    <w:rsid w:val="00504D44"/>
    <w:rsid w:val="005050B7"/>
    <w:rsid w:val="00505BC8"/>
    <w:rsid w:val="00505C8A"/>
    <w:rsid w:val="00505D28"/>
    <w:rsid w:val="00505F4B"/>
    <w:rsid w:val="00505F53"/>
    <w:rsid w:val="0050644D"/>
    <w:rsid w:val="00506978"/>
    <w:rsid w:val="00506E6D"/>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BC3"/>
    <w:rsid w:val="00514365"/>
    <w:rsid w:val="0051444A"/>
    <w:rsid w:val="005144AE"/>
    <w:rsid w:val="00514624"/>
    <w:rsid w:val="00514640"/>
    <w:rsid w:val="00514954"/>
    <w:rsid w:val="00514AFF"/>
    <w:rsid w:val="00514C0B"/>
    <w:rsid w:val="0051517E"/>
    <w:rsid w:val="00515304"/>
    <w:rsid w:val="00515603"/>
    <w:rsid w:val="0051655D"/>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74"/>
    <w:rsid w:val="0052534A"/>
    <w:rsid w:val="00525F58"/>
    <w:rsid w:val="00525F67"/>
    <w:rsid w:val="00525FEF"/>
    <w:rsid w:val="00526681"/>
    <w:rsid w:val="005266E5"/>
    <w:rsid w:val="00526CBC"/>
    <w:rsid w:val="00527586"/>
    <w:rsid w:val="005277E9"/>
    <w:rsid w:val="00527AE2"/>
    <w:rsid w:val="005303EE"/>
    <w:rsid w:val="00530999"/>
    <w:rsid w:val="00530CD2"/>
    <w:rsid w:val="00531179"/>
    <w:rsid w:val="0053120E"/>
    <w:rsid w:val="005315A5"/>
    <w:rsid w:val="005315BB"/>
    <w:rsid w:val="005315E8"/>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80D"/>
    <w:rsid w:val="005418A8"/>
    <w:rsid w:val="0054190E"/>
    <w:rsid w:val="00541C72"/>
    <w:rsid w:val="00541F43"/>
    <w:rsid w:val="00542236"/>
    <w:rsid w:val="00542557"/>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701"/>
    <w:rsid w:val="00560A13"/>
    <w:rsid w:val="00560CAA"/>
    <w:rsid w:val="00560E8F"/>
    <w:rsid w:val="005614A6"/>
    <w:rsid w:val="00561735"/>
    <w:rsid w:val="00561825"/>
    <w:rsid w:val="00561CF9"/>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70E6"/>
    <w:rsid w:val="005675AB"/>
    <w:rsid w:val="005675E4"/>
    <w:rsid w:val="00567652"/>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3E9"/>
    <w:rsid w:val="00574648"/>
    <w:rsid w:val="005759C6"/>
    <w:rsid w:val="00575A29"/>
    <w:rsid w:val="00575EB0"/>
    <w:rsid w:val="00576137"/>
    <w:rsid w:val="0057619A"/>
    <w:rsid w:val="00576519"/>
    <w:rsid w:val="00576B7A"/>
    <w:rsid w:val="00576CF1"/>
    <w:rsid w:val="00577016"/>
    <w:rsid w:val="0057760F"/>
    <w:rsid w:val="00577672"/>
    <w:rsid w:val="0057772C"/>
    <w:rsid w:val="00577CCC"/>
    <w:rsid w:val="00580240"/>
    <w:rsid w:val="005807D7"/>
    <w:rsid w:val="00580A65"/>
    <w:rsid w:val="00580BD4"/>
    <w:rsid w:val="00580D71"/>
    <w:rsid w:val="00580DA9"/>
    <w:rsid w:val="00580FD4"/>
    <w:rsid w:val="00581003"/>
    <w:rsid w:val="005810C2"/>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B2F"/>
    <w:rsid w:val="00586C8C"/>
    <w:rsid w:val="00586F2F"/>
    <w:rsid w:val="005879BF"/>
    <w:rsid w:val="00587D9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2D14"/>
    <w:rsid w:val="005A340F"/>
    <w:rsid w:val="005A37FE"/>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D01"/>
    <w:rsid w:val="005A6B81"/>
    <w:rsid w:val="005A7051"/>
    <w:rsid w:val="005A72E4"/>
    <w:rsid w:val="005B073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926"/>
    <w:rsid w:val="005B4EAC"/>
    <w:rsid w:val="005B5332"/>
    <w:rsid w:val="005B55E8"/>
    <w:rsid w:val="005B5983"/>
    <w:rsid w:val="005B5AFB"/>
    <w:rsid w:val="005B5B70"/>
    <w:rsid w:val="005B5BA7"/>
    <w:rsid w:val="005B5CF1"/>
    <w:rsid w:val="005B6539"/>
    <w:rsid w:val="005B6797"/>
    <w:rsid w:val="005B6852"/>
    <w:rsid w:val="005B6FA1"/>
    <w:rsid w:val="005B6FA5"/>
    <w:rsid w:val="005B724D"/>
    <w:rsid w:val="005B7453"/>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FBF"/>
    <w:rsid w:val="005C7FEC"/>
    <w:rsid w:val="005D013B"/>
    <w:rsid w:val="005D05B3"/>
    <w:rsid w:val="005D0D46"/>
    <w:rsid w:val="005D0E07"/>
    <w:rsid w:val="005D101C"/>
    <w:rsid w:val="005D10BD"/>
    <w:rsid w:val="005D12B0"/>
    <w:rsid w:val="005D14FA"/>
    <w:rsid w:val="005D1807"/>
    <w:rsid w:val="005D191D"/>
    <w:rsid w:val="005D1D20"/>
    <w:rsid w:val="005D2195"/>
    <w:rsid w:val="005D2218"/>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AF2"/>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163"/>
    <w:rsid w:val="005F4B05"/>
    <w:rsid w:val="005F4F06"/>
    <w:rsid w:val="005F4F9B"/>
    <w:rsid w:val="005F5C26"/>
    <w:rsid w:val="005F62C4"/>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D8"/>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C72"/>
    <w:rsid w:val="00605D16"/>
    <w:rsid w:val="00605DF6"/>
    <w:rsid w:val="00606558"/>
    <w:rsid w:val="006068B2"/>
    <w:rsid w:val="00606D20"/>
    <w:rsid w:val="00606F8D"/>
    <w:rsid w:val="00607083"/>
    <w:rsid w:val="00607564"/>
    <w:rsid w:val="00607673"/>
    <w:rsid w:val="006077FE"/>
    <w:rsid w:val="00607D8B"/>
    <w:rsid w:val="0061000F"/>
    <w:rsid w:val="006104A6"/>
    <w:rsid w:val="006106A3"/>
    <w:rsid w:val="0061080E"/>
    <w:rsid w:val="00610C7D"/>
    <w:rsid w:val="00611026"/>
    <w:rsid w:val="006111BE"/>
    <w:rsid w:val="00611244"/>
    <w:rsid w:val="00611679"/>
    <w:rsid w:val="006126D4"/>
    <w:rsid w:val="00612784"/>
    <w:rsid w:val="006129AC"/>
    <w:rsid w:val="00612B6B"/>
    <w:rsid w:val="00612CE8"/>
    <w:rsid w:val="00614052"/>
    <w:rsid w:val="00614272"/>
    <w:rsid w:val="0061433C"/>
    <w:rsid w:val="0061439C"/>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E20"/>
    <w:rsid w:val="006225BB"/>
    <w:rsid w:val="00622605"/>
    <w:rsid w:val="00622D02"/>
    <w:rsid w:val="00622EEA"/>
    <w:rsid w:val="00623272"/>
    <w:rsid w:val="0062367E"/>
    <w:rsid w:val="0062378A"/>
    <w:rsid w:val="00623ADC"/>
    <w:rsid w:val="00624095"/>
    <w:rsid w:val="006243E1"/>
    <w:rsid w:val="00624D2B"/>
    <w:rsid w:val="006250BB"/>
    <w:rsid w:val="006257AB"/>
    <w:rsid w:val="00625B6D"/>
    <w:rsid w:val="00626489"/>
    <w:rsid w:val="00626712"/>
    <w:rsid w:val="0062687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C6A"/>
    <w:rsid w:val="006363E6"/>
    <w:rsid w:val="00636943"/>
    <w:rsid w:val="006369CF"/>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15F5"/>
    <w:rsid w:val="00651665"/>
    <w:rsid w:val="006519B7"/>
    <w:rsid w:val="0065211C"/>
    <w:rsid w:val="0065222F"/>
    <w:rsid w:val="006526AB"/>
    <w:rsid w:val="006528F7"/>
    <w:rsid w:val="00652BCD"/>
    <w:rsid w:val="00652E02"/>
    <w:rsid w:val="00653219"/>
    <w:rsid w:val="006537FF"/>
    <w:rsid w:val="006538FB"/>
    <w:rsid w:val="0065394C"/>
    <w:rsid w:val="0065401C"/>
    <w:rsid w:val="0065410F"/>
    <w:rsid w:val="0065425C"/>
    <w:rsid w:val="006544CB"/>
    <w:rsid w:val="00654ED5"/>
    <w:rsid w:val="006555AE"/>
    <w:rsid w:val="00655633"/>
    <w:rsid w:val="0065639B"/>
    <w:rsid w:val="00656692"/>
    <w:rsid w:val="0065733A"/>
    <w:rsid w:val="006576A8"/>
    <w:rsid w:val="00657B2E"/>
    <w:rsid w:val="00657DB1"/>
    <w:rsid w:val="006605E1"/>
    <w:rsid w:val="0066061D"/>
    <w:rsid w:val="0066061E"/>
    <w:rsid w:val="00660712"/>
    <w:rsid w:val="00661445"/>
    <w:rsid w:val="0066152C"/>
    <w:rsid w:val="006619C4"/>
    <w:rsid w:val="00661A82"/>
    <w:rsid w:val="00661AE6"/>
    <w:rsid w:val="0066242C"/>
    <w:rsid w:val="00662467"/>
    <w:rsid w:val="006628F0"/>
    <w:rsid w:val="00662A3D"/>
    <w:rsid w:val="00662EB2"/>
    <w:rsid w:val="00663257"/>
    <w:rsid w:val="006633D7"/>
    <w:rsid w:val="0066341E"/>
    <w:rsid w:val="006636D4"/>
    <w:rsid w:val="0066373E"/>
    <w:rsid w:val="0066388B"/>
    <w:rsid w:val="00663CA7"/>
    <w:rsid w:val="00664605"/>
    <w:rsid w:val="00664944"/>
    <w:rsid w:val="00664AD7"/>
    <w:rsid w:val="00664C3B"/>
    <w:rsid w:val="00664EB8"/>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51"/>
    <w:rsid w:val="00674776"/>
    <w:rsid w:val="00674FBD"/>
    <w:rsid w:val="0067506F"/>
    <w:rsid w:val="0067522C"/>
    <w:rsid w:val="006754A7"/>
    <w:rsid w:val="0067575C"/>
    <w:rsid w:val="00675ADB"/>
    <w:rsid w:val="00675C5C"/>
    <w:rsid w:val="006766B5"/>
    <w:rsid w:val="00676E0A"/>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10D"/>
    <w:rsid w:val="00686578"/>
    <w:rsid w:val="00686AD5"/>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DE"/>
    <w:rsid w:val="006921AC"/>
    <w:rsid w:val="006921EB"/>
    <w:rsid w:val="0069253B"/>
    <w:rsid w:val="00692814"/>
    <w:rsid w:val="0069287A"/>
    <w:rsid w:val="00692E0A"/>
    <w:rsid w:val="00693093"/>
    <w:rsid w:val="006931E6"/>
    <w:rsid w:val="00693422"/>
    <w:rsid w:val="00693632"/>
    <w:rsid w:val="0069384C"/>
    <w:rsid w:val="00694249"/>
    <w:rsid w:val="006943F1"/>
    <w:rsid w:val="00694C75"/>
    <w:rsid w:val="00694C8F"/>
    <w:rsid w:val="00694DA8"/>
    <w:rsid w:val="00694EEC"/>
    <w:rsid w:val="00694FD4"/>
    <w:rsid w:val="006950BE"/>
    <w:rsid w:val="00695474"/>
    <w:rsid w:val="0069564E"/>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634"/>
    <w:rsid w:val="006A394D"/>
    <w:rsid w:val="006A4157"/>
    <w:rsid w:val="006A430E"/>
    <w:rsid w:val="006A466F"/>
    <w:rsid w:val="006A47AE"/>
    <w:rsid w:val="006A4D86"/>
    <w:rsid w:val="006A53F8"/>
    <w:rsid w:val="006A57E6"/>
    <w:rsid w:val="006A5914"/>
    <w:rsid w:val="006A6643"/>
    <w:rsid w:val="006A6715"/>
    <w:rsid w:val="006A6B3B"/>
    <w:rsid w:val="006A74DA"/>
    <w:rsid w:val="006A7680"/>
    <w:rsid w:val="006B03BE"/>
    <w:rsid w:val="006B08C7"/>
    <w:rsid w:val="006B0C06"/>
    <w:rsid w:val="006B0FC5"/>
    <w:rsid w:val="006B1D40"/>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D000A"/>
    <w:rsid w:val="006D029C"/>
    <w:rsid w:val="006D035A"/>
    <w:rsid w:val="006D0540"/>
    <w:rsid w:val="006D0B4A"/>
    <w:rsid w:val="006D0E8F"/>
    <w:rsid w:val="006D0FF3"/>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38E"/>
    <w:rsid w:val="006E7B1C"/>
    <w:rsid w:val="006E7B86"/>
    <w:rsid w:val="006F04F6"/>
    <w:rsid w:val="006F0543"/>
    <w:rsid w:val="006F0AE8"/>
    <w:rsid w:val="006F0FBD"/>
    <w:rsid w:val="006F12DB"/>
    <w:rsid w:val="006F135A"/>
    <w:rsid w:val="006F1374"/>
    <w:rsid w:val="006F1B04"/>
    <w:rsid w:val="006F1B84"/>
    <w:rsid w:val="006F1E0D"/>
    <w:rsid w:val="006F1E8D"/>
    <w:rsid w:val="006F2268"/>
    <w:rsid w:val="006F23C6"/>
    <w:rsid w:val="006F2C70"/>
    <w:rsid w:val="006F2F6B"/>
    <w:rsid w:val="006F36E2"/>
    <w:rsid w:val="006F372F"/>
    <w:rsid w:val="006F3AEB"/>
    <w:rsid w:val="006F3B3D"/>
    <w:rsid w:val="006F40D9"/>
    <w:rsid w:val="006F49E9"/>
    <w:rsid w:val="006F4CE4"/>
    <w:rsid w:val="006F4E82"/>
    <w:rsid w:val="006F578E"/>
    <w:rsid w:val="006F6150"/>
    <w:rsid w:val="006F634A"/>
    <w:rsid w:val="006F6397"/>
    <w:rsid w:val="006F6C38"/>
    <w:rsid w:val="006F6C84"/>
    <w:rsid w:val="006F6F7E"/>
    <w:rsid w:val="006F75C1"/>
    <w:rsid w:val="006F7902"/>
    <w:rsid w:val="007006F6"/>
    <w:rsid w:val="00700AB4"/>
    <w:rsid w:val="00700EB8"/>
    <w:rsid w:val="0070115E"/>
    <w:rsid w:val="007012EC"/>
    <w:rsid w:val="007014C7"/>
    <w:rsid w:val="00702712"/>
    <w:rsid w:val="00702B58"/>
    <w:rsid w:val="00703AAD"/>
    <w:rsid w:val="00703B5F"/>
    <w:rsid w:val="00703E5D"/>
    <w:rsid w:val="00703FEA"/>
    <w:rsid w:val="0070439B"/>
    <w:rsid w:val="00704789"/>
    <w:rsid w:val="007049A6"/>
    <w:rsid w:val="007049F4"/>
    <w:rsid w:val="00704CC1"/>
    <w:rsid w:val="0070574C"/>
    <w:rsid w:val="007060E8"/>
    <w:rsid w:val="007061EC"/>
    <w:rsid w:val="007064DD"/>
    <w:rsid w:val="00706624"/>
    <w:rsid w:val="00707232"/>
    <w:rsid w:val="00707563"/>
    <w:rsid w:val="00707AB9"/>
    <w:rsid w:val="0071025C"/>
    <w:rsid w:val="00710D4C"/>
    <w:rsid w:val="00710D94"/>
    <w:rsid w:val="00711561"/>
    <w:rsid w:val="007116BA"/>
    <w:rsid w:val="00711DF0"/>
    <w:rsid w:val="00711F65"/>
    <w:rsid w:val="00712096"/>
    <w:rsid w:val="00712D7C"/>
    <w:rsid w:val="007131EE"/>
    <w:rsid w:val="00713255"/>
    <w:rsid w:val="0071368B"/>
    <w:rsid w:val="0071382F"/>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A93"/>
    <w:rsid w:val="00717D20"/>
    <w:rsid w:val="00720207"/>
    <w:rsid w:val="00720354"/>
    <w:rsid w:val="007204F0"/>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D04"/>
    <w:rsid w:val="007276BE"/>
    <w:rsid w:val="00730AA6"/>
    <w:rsid w:val="00730E81"/>
    <w:rsid w:val="007314C1"/>
    <w:rsid w:val="00731526"/>
    <w:rsid w:val="00732B6E"/>
    <w:rsid w:val="0073315F"/>
    <w:rsid w:val="007333C9"/>
    <w:rsid w:val="00733FD7"/>
    <w:rsid w:val="00734233"/>
    <w:rsid w:val="00734D3C"/>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C38"/>
    <w:rsid w:val="00740E90"/>
    <w:rsid w:val="007411AB"/>
    <w:rsid w:val="007411E4"/>
    <w:rsid w:val="00741695"/>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D52"/>
    <w:rsid w:val="00744E8C"/>
    <w:rsid w:val="0074510B"/>
    <w:rsid w:val="007453CF"/>
    <w:rsid w:val="007458C9"/>
    <w:rsid w:val="00745BFD"/>
    <w:rsid w:val="00745F85"/>
    <w:rsid w:val="007463C4"/>
    <w:rsid w:val="00746B3A"/>
    <w:rsid w:val="00746B84"/>
    <w:rsid w:val="00746BE1"/>
    <w:rsid w:val="00746F30"/>
    <w:rsid w:val="00747034"/>
    <w:rsid w:val="0074703C"/>
    <w:rsid w:val="00747046"/>
    <w:rsid w:val="0074728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427"/>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CE2"/>
    <w:rsid w:val="00761F05"/>
    <w:rsid w:val="007621CB"/>
    <w:rsid w:val="00762918"/>
    <w:rsid w:val="00762A09"/>
    <w:rsid w:val="00762A9D"/>
    <w:rsid w:val="00763882"/>
    <w:rsid w:val="00763A87"/>
    <w:rsid w:val="00763A9E"/>
    <w:rsid w:val="00763F90"/>
    <w:rsid w:val="007649E0"/>
    <w:rsid w:val="007652CA"/>
    <w:rsid w:val="00765470"/>
    <w:rsid w:val="007655FC"/>
    <w:rsid w:val="00765DDB"/>
    <w:rsid w:val="007661DD"/>
    <w:rsid w:val="007661E6"/>
    <w:rsid w:val="007662F9"/>
    <w:rsid w:val="00767159"/>
    <w:rsid w:val="00767191"/>
    <w:rsid w:val="00767241"/>
    <w:rsid w:val="00767A56"/>
    <w:rsid w:val="0077007E"/>
    <w:rsid w:val="00770F20"/>
    <w:rsid w:val="007721BE"/>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DA4"/>
    <w:rsid w:val="00781954"/>
    <w:rsid w:val="00781B3F"/>
    <w:rsid w:val="00781B5C"/>
    <w:rsid w:val="00781CCD"/>
    <w:rsid w:val="00782420"/>
    <w:rsid w:val="007829E6"/>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666"/>
    <w:rsid w:val="007B6A03"/>
    <w:rsid w:val="007B6EFC"/>
    <w:rsid w:val="007B70CF"/>
    <w:rsid w:val="007B7268"/>
    <w:rsid w:val="007B7542"/>
    <w:rsid w:val="007B7789"/>
    <w:rsid w:val="007B7FD3"/>
    <w:rsid w:val="007B7FDF"/>
    <w:rsid w:val="007C01E2"/>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EBC"/>
    <w:rsid w:val="007D33A8"/>
    <w:rsid w:val="007D3715"/>
    <w:rsid w:val="007D4916"/>
    <w:rsid w:val="007D4B1E"/>
    <w:rsid w:val="007D4DB3"/>
    <w:rsid w:val="007D4E03"/>
    <w:rsid w:val="007D52F3"/>
    <w:rsid w:val="007D5380"/>
    <w:rsid w:val="007D5401"/>
    <w:rsid w:val="007D551B"/>
    <w:rsid w:val="007D56F5"/>
    <w:rsid w:val="007D577E"/>
    <w:rsid w:val="007D5F1D"/>
    <w:rsid w:val="007D5FF7"/>
    <w:rsid w:val="007D690F"/>
    <w:rsid w:val="007D6935"/>
    <w:rsid w:val="007D6B78"/>
    <w:rsid w:val="007D6E4B"/>
    <w:rsid w:val="007D7122"/>
    <w:rsid w:val="007D72D2"/>
    <w:rsid w:val="007D79EE"/>
    <w:rsid w:val="007D7A8A"/>
    <w:rsid w:val="007D7C81"/>
    <w:rsid w:val="007E028D"/>
    <w:rsid w:val="007E0B5A"/>
    <w:rsid w:val="007E0BFF"/>
    <w:rsid w:val="007E0EBA"/>
    <w:rsid w:val="007E0FE2"/>
    <w:rsid w:val="007E11AD"/>
    <w:rsid w:val="007E1596"/>
    <w:rsid w:val="007E1C51"/>
    <w:rsid w:val="007E278C"/>
    <w:rsid w:val="007E2C07"/>
    <w:rsid w:val="007E2C32"/>
    <w:rsid w:val="007E2FF7"/>
    <w:rsid w:val="007E312C"/>
    <w:rsid w:val="007E3259"/>
    <w:rsid w:val="007E394B"/>
    <w:rsid w:val="007E4456"/>
    <w:rsid w:val="007E4B05"/>
    <w:rsid w:val="007E5232"/>
    <w:rsid w:val="007E56CD"/>
    <w:rsid w:val="007E6812"/>
    <w:rsid w:val="007E6F93"/>
    <w:rsid w:val="007E79AB"/>
    <w:rsid w:val="007E7F58"/>
    <w:rsid w:val="007E7F88"/>
    <w:rsid w:val="007F0428"/>
    <w:rsid w:val="007F0583"/>
    <w:rsid w:val="007F0748"/>
    <w:rsid w:val="007F077C"/>
    <w:rsid w:val="007F0F41"/>
    <w:rsid w:val="007F1424"/>
    <w:rsid w:val="007F17A8"/>
    <w:rsid w:val="007F2094"/>
    <w:rsid w:val="007F23D8"/>
    <w:rsid w:val="007F2739"/>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EA3"/>
    <w:rsid w:val="007F6027"/>
    <w:rsid w:val="007F6AF3"/>
    <w:rsid w:val="007F6BA6"/>
    <w:rsid w:val="007F6D8B"/>
    <w:rsid w:val="007F706B"/>
    <w:rsid w:val="007F7139"/>
    <w:rsid w:val="007F7311"/>
    <w:rsid w:val="007F7B7E"/>
    <w:rsid w:val="0080070F"/>
    <w:rsid w:val="00800883"/>
    <w:rsid w:val="00800A52"/>
    <w:rsid w:val="00800C8F"/>
    <w:rsid w:val="00800DC5"/>
    <w:rsid w:val="00800E08"/>
    <w:rsid w:val="008012BD"/>
    <w:rsid w:val="00801648"/>
    <w:rsid w:val="00801BC2"/>
    <w:rsid w:val="00801CAD"/>
    <w:rsid w:val="00801F6F"/>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EBC"/>
    <w:rsid w:val="008102DD"/>
    <w:rsid w:val="00810917"/>
    <w:rsid w:val="00810DCB"/>
    <w:rsid w:val="00811C52"/>
    <w:rsid w:val="008122F1"/>
    <w:rsid w:val="0081240B"/>
    <w:rsid w:val="008124A1"/>
    <w:rsid w:val="008126D5"/>
    <w:rsid w:val="00812B83"/>
    <w:rsid w:val="00812BB2"/>
    <w:rsid w:val="00812C5D"/>
    <w:rsid w:val="00812CFE"/>
    <w:rsid w:val="00812DD7"/>
    <w:rsid w:val="00813059"/>
    <w:rsid w:val="00813A21"/>
    <w:rsid w:val="00813BCA"/>
    <w:rsid w:val="00814667"/>
    <w:rsid w:val="008148DA"/>
    <w:rsid w:val="008150B3"/>
    <w:rsid w:val="008151BA"/>
    <w:rsid w:val="00815210"/>
    <w:rsid w:val="008156C1"/>
    <w:rsid w:val="00816220"/>
    <w:rsid w:val="00816741"/>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DB"/>
    <w:rsid w:val="00830E0C"/>
    <w:rsid w:val="0083143A"/>
    <w:rsid w:val="00831468"/>
    <w:rsid w:val="008314CE"/>
    <w:rsid w:val="00831628"/>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F4"/>
    <w:rsid w:val="00836EB8"/>
    <w:rsid w:val="00836EEB"/>
    <w:rsid w:val="00836F50"/>
    <w:rsid w:val="00836F98"/>
    <w:rsid w:val="00837074"/>
    <w:rsid w:val="00837144"/>
    <w:rsid w:val="008375DA"/>
    <w:rsid w:val="00837D61"/>
    <w:rsid w:val="0084049F"/>
    <w:rsid w:val="00841262"/>
    <w:rsid w:val="0084194F"/>
    <w:rsid w:val="00841A86"/>
    <w:rsid w:val="00841BD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852"/>
    <w:rsid w:val="00852996"/>
    <w:rsid w:val="00853050"/>
    <w:rsid w:val="00853259"/>
    <w:rsid w:val="0085390D"/>
    <w:rsid w:val="00853C56"/>
    <w:rsid w:val="00853D5C"/>
    <w:rsid w:val="00853E64"/>
    <w:rsid w:val="00854071"/>
    <w:rsid w:val="008544E6"/>
    <w:rsid w:val="00854791"/>
    <w:rsid w:val="0085492F"/>
    <w:rsid w:val="008549C5"/>
    <w:rsid w:val="00854E94"/>
    <w:rsid w:val="00855345"/>
    <w:rsid w:val="008553FD"/>
    <w:rsid w:val="008554BF"/>
    <w:rsid w:val="00855908"/>
    <w:rsid w:val="00855D5D"/>
    <w:rsid w:val="00856139"/>
    <w:rsid w:val="00856722"/>
    <w:rsid w:val="00856B21"/>
    <w:rsid w:val="00857664"/>
    <w:rsid w:val="00857839"/>
    <w:rsid w:val="00857B30"/>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7038C"/>
    <w:rsid w:val="00870433"/>
    <w:rsid w:val="00870AFB"/>
    <w:rsid w:val="00870BD4"/>
    <w:rsid w:val="008710CE"/>
    <w:rsid w:val="008713B4"/>
    <w:rsid w:val="0087189E"/>
    <w:rsid w:val="00871CD0"/>
    <w:rsid w:val="00871E6D"/>
    <w:rsid w:val="00872280"/>
    <w:rsid w:val="008723F0"/>
    <w:rsid w:val="00872D7B"/>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96C"/>
    <w:rsid w:val="008819AA"/>
    <w:rsid w:val="00881B2B"/>
    <w:rsid w:val="00881E82"/>
    <w:rsid w:val="00882512"/>
    <w:rsid w:val="008827E9"/>
    <w:rsid w:val="00882870"/>
    <w:rsid w:val="008832B7"/>
    <w:rsid w:val="0088369D"/>
    <w:rsid w:val="008837D9"/>
    <w:rsid w:val="008839EE"/>
    <w:rsid w:val="00883E24"/>
    <w:rsid w:val="008848CF"/>
    <w:rsid w:val="00884A8E"/>
    <w:rsid w:val="00884ED0"/>
    <w:rsid w:val="0088504C"/>
    <w:rsid w:val="0088534F"/>
    <w:rsid w:val="0088560D"/>
    <w:rsid w:val="008859A6"/>
    <w:rsid w:val="00885CFB"/>
    <w:rsid w:val="00885FAA"/>
    <w:rsid w:val="00886845"/>
    <w:rsid w:val="00886DFE"/>
    <w:rsid w:val="00886F20"/>
    <w:rsid w:val="00886F74"/>
    <w:rsid w:val="00887681"/>
    <w:rsid w:val="00887BA6"/>
    <w:rsid w:val="00890123"/>
    <w:rsid w:val="0089056B"/>
    <w:rsid w:val="008905EB"/>
    <w:rsid w:val="00891499"/>
    <w:rsid w:val="00891764"/>
    <w:rsid w:val="0089187E"/>
    <w:rsid w:val="00891897"/>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1B9"/>
    <w:rsid w:val="008A32BA"/>
    <w:rsid w:val="008A4472"/>
    <w:rsid w:val="008A473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DC0"/>
    <w:rsid w:val="008D2E12"/>
    <w:rsid w:val="008D2E74"/>
    <w:rsid w:val="008D3057"/>
    <w:rsid w:val="008D3076"/>
    <w:rsid w:val="008D31EB"/>
    <w:rsid w:val="008D32C2"/>
    <w:rsid w:val="008D3C3D"/>
    <w:rsid w:val="008D46BD"/>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7BC"/>
    <w:rsid w:val="00903B6E"/>
    <w:rsid w:val="00903C6F"/>
    <w:rsid w:val="00903F92"/>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1F1"/>
    <w:rsid w:val="00925962"/>
    <w:rsid w:val="00925C1D"/>
    <w:rsid w:val="00925DF3"/>
    <w:rsid w:val="00926007"/>
    <w:rsid w:val="0092613A"/>
    <w:rsid w:val="00926995"/>
    <w:rsid w:val="00926FE1"/>
    <w:rsid w:val="009270C8"/>
    <w:rsid w:val="00927222"/>
    <w:rsid w:val="0092726C"/>
    <w:rsid w:val="009277BF"/>
    <w:rsid w:val="00927CB6"/>
    <w:rsid w:val="00927E92"/>
    <w:rsid w:val="00927F9D"/>
    <w:rsid w:val="0093023A"/>
    <w:rsid w:val="00930783"/>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568"/>
    <w:rsid w:val="00937C69"/>
    <w:rsid w:val="00937EB6"/>
    <w:rsid w:val="0094024D"/>
    <w:rsid w:val="009415D5"/>
    <w:rsid w:val="00941751"/>
    <w:rsid w:val="00941A76"/>
    <w:rsid w:val="00941BF3"/>
    <w:rsid w:val="009428B6"/>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D63"/>
    <w:rsid w:val="0095110A"/>
    <w:rsid w:val="0095113C"/>
    <w:rsid w:val="00951272"/>
    <w:rsid w:val="00951703"/>
    <w:rsid w:val="00951795"/>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52"/>
    <w:rsid w:val="0095577A"/>
    <w:rsid w:val="00955F65"/>
    <w:rsid w:val="00956289"/>
    <w:rsid w:val="009563A1"/>
    <w:rsid w:val="00956F2D"/>
    <w:rsid w:val="00956FA4"/>
    <w:rsid w:val="00957787"/>
    <w:rsid w:val="00960003"/>
    <w:rsid w:val="00960040"/>
    <w:rsid w:val="0096055F"/>
    <w:rsid w:val="0096087D"/>
    <w:rsid w:val="0096125D"/>
    <w:rsid w:val="009612EE"/>
    <w:rsid w:val="009617F6"/>
    <w:rsid w:val="0096231E"/>
    <w:rsid w:val="00962A20"/>
    <w:rsid w:val="00962A76"/>
    <w:rsid w:val="00962B7E"/>
    <w:rsid w:val="00962D08"/>
    <w:rsid w:val="0096322A"/>
    <w:rsid w:val="00963301"/>
    <w:rsid w:val="0096358B"/>
    <w:rsid w:val="009637B7"/>
    <w:rsid w:val="00963CC3"/>
    <w:rsid w:val="0096419C"/>
    <w:rsid w:val="0096539E"/>
    <w:rsid w:val="00966085"/>
    <w:rsid w:val="0096641C"/>
    <w:rsid w:val="0096675B"/>
    <w:rsid w:val="009667D9"/>
    <w:rsid w:val="00966A21"/>
    <w:rsid w:val="00966A7B"/>
    <w:rsid w:val="009671E0"/>
    <w:rsid w:val="00967CD5"/>
    <w:rsid w:val="00967D73"/>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58B"/>
    <w:rsid w:val="009755FC"/>
    <w:rsid w:val="00975838"/>
    <w:rsid w:val="00976314"/>
    <w:rsid w:val="00976977"/>
    <w:rsid w:val="00976993"/>
    <w:rsid w:val="00976DCD"/>
    <w:rsid w:val="00977462"/>
    <w:rsid w:val="00977488"/>
    <w:rsid w:val="00977688"/>
    <w:rsid w:val="00977B5F"/>
    <w:rsid w:val="00977E5C"/>
    <w:rsid w:val="00980BD0"/>
    <w:rsid w:val="00980F70"/>
    <w:rsid w:val="009815EE"/>
    <w:rsid w:val="009816FE"/>
    <w:rsid w:val="00981961"/>
    <w:rsid w:val="00981A15"/>
    <w:rsid w:val="00981B1F"/>
    <w:rsid w:val="009821FC"/>
    <w:rsid w:val="00982255"/>
    <w:rsid w:val="00982BB5"/>
    <w:rsid w:val="00982F0E"/>
    <w:rsid w:val="0098307E"/>
    <w:rsid w:val="0098358B"/>
    <w:rsid w:val="00983662"/>
    <w:rsid w:val="00983C12"/>
    <w:rsid w:val="00983E0F"/>
    <w:rsid w:val="00983F60"/>
    <w:rsid w:val="0098460B"/>
    <w:rsid w:val="0098469A"/>
    <w:rsid w:val="00984C79"/>
    <w:rsid w:val="0098501F"/>
    <w:rsid w:val="00985242"/>
    <w:rsid w:val="00985489"/>
    <w:rsid w:val="0098559A"/>
    <w:rsid w:val="00985B58"/>
    <w:rsid w:val="00985C9C"/>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F9C"/>
    <w:rsid w:val="009A1042"/>
    <w:rsid w:val="009A1BC8"/>
    <w:rsid w:val="009A2361"/>
    <w:rsid w:val="009A265E"/>
    <w:rsid w:val="009A26D3"/>
    <w:rsid w:val="009A26E1"/>
    <w:rsid w:val="009A2B47"/>
    <w:rsid w:val="009A3183"/>
    <w:rsid w:val="009A31CC"/>
    <w:rsid w:val="009A3B54"/>
    <w:rsid w:val="009A4169"/>
    <w:rsid w:val="009A45C1"/>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5DB"/>
    <w:rsid w:val="009B064C"/>
    <w:rsid w:val="009B0663"/>
    <w:rsid w:val="009B0742"/>
    <w:rsid w:val="009B192F"/>
    <w:rsid w:val="009B2086"/>
    <w:rsid w:val="009B2416"/>
    <w:rsid w:val="009B2C80"/>
    <w:rsid w:val="009B2D15"/>
    <w:rsid w:val="009B2D72"/>
    <w:rsid w:val="009B2F2E"/>
    <w:rsid w:val="009B35FD"/>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3B4"/>
    <w:rsid w:val="009C1BBC"/>
    <w:rsid w:val="009C233C"/>
    <w:rsid w:val="009C2386"/>
    <w:rsid w:val="009C269C"/>
    <w:rsid w:val="009C2A5F"/>
    <w:rsid w:val="009C2BEB"/>
    <w:rsid w:val="009C2E28"/>
    <w:rsid w:val="009C3082"/>
    <w:rsid w:val="009C32B3"/>
    <w:rsid w:val="009C3345"/>
    <w:rsid w:val="009C33DB"/>
    <w:rsid w:val="009C349A"/>
    <w:rsid w:val="009C3524"/>
    <w:rsid w:val="009C358B"/>
    <w:rsid w:val="009C39D9"/>
    <w:rsid w:val="009C4AD1"/>
    <w:rsid w:val="009C5A93"/>
    <w:rsid w:val="009C5E97"/>
    <w:rsid w:val="009C6091"/>
    <w:rsid w:val="009C611C"/>
    <w:rsid w:val="009C71DF"/>
    <w:rsid w:val="009C7323"/>
    <w:rsid w:val="009C77AC"/>
    <w:rsid w:val="009C7A26"/>
    <w:rsid w:val="009D053A"/>
    <w:rsid w:val="009D0A3F"/>
    <w:rsid w:val="009D0A43"/>
    <w:rsid w:val="009D12B3"/>
    <w:rsid w:val="009D16DE"/>
    <w:rsid w:val="009D1793"/>
    <w:rsid w:val="009D17D1"/>
    <w:rsid w:val="009D1A80"/>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865"/>
    <w:rsid w:val="009F3F7E"/>
    <w:rsid w:val="009F4DA6"/>
    <w:rsid w:val="009F4DD0"/>
    <w:rsid w:val="009F5235"/>
    <w:rsid w:val="009F6112"/>
    <w:rsid w:val="009F61AC"/>
    <w:rsid w:val="009F65A3"/>
    <w:rsid w:val="009F6AEF"/>
    <w:rsid w:val="009F6C61"/>
    <w:rsid w:val="00A00427"/>
    <w:rsid w:val="00A017BB"/>
    <w:rsid w:val="00A01D1D"/>
    <w:rsid w:val="00A0251A"/>
    <w:rsid w:val="00A02850"/>
    <w:rsid w:val="00A0292B"/>
    <w:rsid w:val="00A02CDD"/>
    <w:rsid w:val="00A02EDF"/>
    <w:rsid w:val="00A0339E"/>
    <w:rsid w:val="00A039F1"/>
    <w:rsid w:val="00A03A0C"/>
    <w:rsid w:val="00A03E7C"/>
    <w:rsid w:val="00A046B6"/>
    <w:rsid w:val="00A04988"/>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7156"/>
    <w:rsid w:val="00A1737C"/>
    <w:rsid w:val="00A178B7"/>
    <w:rsid w:val="00A20014"/>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D60"/>
    <w:rsid w:val="00A27D8D"/>
    <w:rsid w:val="00A27E4B"/>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B7E"/>
    <w:rsid w:val="00A44093"/>
    <w:rsid w:val="00A44782"/>
    <w:rsid w:val="00A44948"/>
    <w:rsid w:val="00A45060"/>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323"/>
    <w:rsid w:val="00A536EC"/>
    <w:rsid w:val="00A53FA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9B9"/>
    <w:rsid w:val="00A62B9E"/>
    <w:rsid w:val="00A62E16"/>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6C29"/>
    <w:rsid w:val="00A671FE"/>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17"/>
    <w:rsid w:val="00A823A8"/>
    <w:rsid w:val="00A826E2"/>
    <w:rsid w:val="00A82780"/>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C14"/>
    <w:rsid w:val="00A86CA9"/>
    <w:rsid w:val="00A870DB"/>
    <w:rsid w:val="00A87394"/>
    <w:rsid w:val="00A877A5"/>
    <w:rsid w:val="00A87893"/>
    <w:rsid w:val="00A87F86"/>
    <w:rsid w:val="00A90A6D"/>
    <w:rsid w:val="00A90F6A"/>
    <w:rsid w:val="00A914D3"/>
    <w:rsid w:val="00A91A88"/>
    <w:rsid w:val="00A91D16"/>
    <w:rsid w:val="00A91EC8"/>
    <w:rsid w:val="00A91F31"/>
    <w:rsid w:val="00A9208F"/>
    <w:rsid w:val="00A92236"/>
    <w:rsid w:val="00A9265D"/>
    <w:rsid w:val="00A92F5F"/>
    <w:rsid w:val="00A9308B"/>
    <w:rsid w:val="00A93621"/>
    <w:rsid w:val="00A93A2A"/>
    <w:rsid w:val="00A93BAA"/>
    <w:rsid w:val="00A93D73"/>
    <w:rsid w:val="00A9412D"/>
    <w:rsid w:val="00A94E58"/>
    <w:rsid w:val="00A94F9A"/>
    <w:rsid w:val="00A9522C"/>
    <w:rsid w:val="00A95AE6"/>
    <w:rsid w:val="00A95E59"/>
    <w:rsid w:val="00A960C2"/>
    <w:rsid w:val="00A96260"/>
    <w:rsid w:val="00A96709"/>
    <w:rsid w:val="00A972CD"/>
    <w:rsid w:val="00A976EA"/>
    <w:rsid w:val="00A97F48"/>
    <w:rsid w:val="00AA04F0"/>
    <w:rsid w:val="00AA05EC"/>
    <w:rsid w:val="00AA07E5"/>
    <w:rsid w:val="00AA0EBC"/>
    <w:rsid w:val="00AA1943"/>
    <w:rsid w:val="00AA199D"/>
    <w:rsid w:val="00AA20BF"/>
    <w:rsid w:val="00AA2FB2"/>
    <w:rsid w:val="00AA2FE9"/>
    <w:rsid w:val="00AA308B"/>
    <w:rsid w:val="00AA3559"/>
    <w:rsid w:val="00AA3BBE"/>
    <w:rsid w:val="00AA44E0"/>
    <w:rsid w:val="00AA45E5"/>
    <w:rsid w:val="00AA49AF"/>
    <w:rsid w:val="00AA4A6B"/>
    <w:rsid w:val="00AA4B6C"/>
    <w:rsid w:val="00AA4BA8"/>
    <w:rsid w:val="00AA4F23"/>
    <w:rsid w:val="00AA5321"/>
    <w:rsid w:val="00AA5394"/>
    <w:rsid w:val="00AA53C4"/>
    <w:rsid w:val="00AA59F9"/>
    <w:rsid w:val="00AA5AB5"/>
    <w:rsid w:val="00AA5DDE"/>
    <w:rsid w:val="00AA6223"/>
    <w:rsid w:val="00AA62F6"/>
    <w:rsid w:val="00AA651F"/>
    <w:rsid w:val="00AA69E4"/>
    <w:rsid w:val="00AA705D"/>
    <w:rsid w:val="00AA716E"/>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1122"/>
    <w:rsid w:val="00AC12A3"/>
    <w:rsid w:val="00AC13B2"/>
    <w:rsid w:val="00AC156A"/>
    <w:rsid w:val="00AC1B2D"/>
    <w:rsid w:val="00AC1EC0"/>
    <w:rsid w:val="00AC291D"/>
    <w:rsid w:val="00AC2993"/>
    <w:rsid w:val="00AC29D2"/>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09A1"/>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A81"/>
    <w:rsid w:val="00AF5ABB"/>
    <w:rsid w:val="00AF5E91"/>
    <w:rsid w:val="00AF66C6"/>
    <w:rsid w:val="00AF6888"/>
    <w:rsid w:val="00AF7445"/>
    <w:rsid w:val="00AF7812"/>
    <w:rsid w:val="00AF7AE7"/>
    <w:rsid w:val="00B0010D"/>
    <w:rsid w:val="00B009F5"/>
    <w:rsid w:val="00B00A62"/>
    <w:rsid w:val="00B0125A"/>
    <w:rsid w:val="00B012F6"/>
    <w:rsid w:val="00B01713"/>
    <w:rsid w:val="00B01BA7"/>
    <w:rsid w:val="00B023F1"/>
    <w:rsid w:val="00B02696"/>
    <w:rsid w:val="00B02944"/>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77B"/>
    <w:rsid w:val="00B1792F"/>
    <w:rsid w:val="00B17CAB"/>
    <w:rsid w:val="00B17D85"/>
    <w:rsid w:val="00B17E0A"/>
    <w:rsid w:val="00B2024D"/>
    <w:rsid w:val="00B2035A"/>
    <w:rsid w:val="00B20A61"/>
    <w:rsid w:val="00B20E74"/>
    <w:rsid w:val="00B21768"/>
    <w:rsid w:val="00B21820"/>
    <w:rsid w:val="00B21AAF"/>
    <w:rsid w:val="00B21BCA"/>
    <w:rsid w:val="00B22049"/>
    <w:rsid w:val="00B227A8"/>
    <w:rsid w:val="00B22813"/>
    <w:rsid w:val="00B228CE"/>
    <w:rsid w:val="00B2295E"/>
    <w:rsid w:val="00B22C06"/>
    <w:rsid w:val="00B22DE8"/>
    <w:rsid w:val="00B22F73"/>
    <w:rsid w:val="00B2319A"/>
    <w:rsid w:val="00B23B02"/>
    <w:rsid w:val="00B243D1"/>
    <w:rsid w:val="00B24566"/>
    <w:rsid w:val="00B24BBD"/>
    <w:rsid w:val="00B2517C"/>
    <w:rsid w:val="00B25A43"/>
    <w:rsid w:val="00B25EFE"/>
    <w:rsid w:val="00B25F22"/>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978"/>
    <w:rsid w:val="00B35CA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30D2"/>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1F15"/>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63D3"/>
    <w:rsid w:val="00B86855"/>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858"/>
    <w:rsid w:val="00B95BD5"/>
    <w:rsid w:val="00B95FB6"/>
    <w:rsid w:val="00B96500"/>
    <w:rsid w:val="00B96940"/>
    <w:rsid w:val="00B97046"/>
    <w:rsid w:val="00B97416"/>
    <w:rsid w:val="00B97DBB"/>
    <w:rsid w:val="00BA0257"/>
    <w:rsid w:val="00BA02F9"/>
    <w:rsid w:val="00BA0762"/>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B36"/>
    <w:rsid w:val="00BA5CCB"/>
    <w:rsid w:val="00BA620A"/>
    <w:rsid w:val="00BA623F"/>
    <w:rsid w:val="00BA64B3"/>
    <w:rsid w:val="00BA67C5"/>
    <w:rsid w:val="00BA69D9"/>
    <w:rsid w:val="00BA6B58"/>
    <w:rsid w:val="00BA6ECF"/>
    <w:rsid w:val="00BA77AB"/>
    <w:rsid w:val="00BB0408"/>
    <w:rsid w:val="00BB07EC"/>
    <w:rsid w:val="00BB09CE"/>
    <w:rsid w:val="00BB0BE2"/>
    <w:rsid w:val="00BB105D"/>
    <w:rsid w:val="00BB1307"/>
    <w:rsid w:val="00BB1646"/>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40F6"/>
    <w:rsid w:val="00BB4170"/>
    <w:rsid w:val="00BB425A"/>
    <w:rsid w:val="00BB4334"/>
    <w:rsid w:val="00BB4E36"/>
    <w:rsid w:val="00BB53AC"/>
    <w:rsid w:val="00BB5493"/>
    <w:rsid w:val="00BB54DF"/>
    <w:rsid w:val="00BB569E"/>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68"/>
    <w:rsid w:val="00BC2FA1"/>
    <w:rsid w:val="00BC303E"/>
    <w:rsid w:val="00BC31DD"/>
    <w:rsid w:val="00BC39B2"/>
    <w:rsid w:val="00BC39B5"/>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9F6"/>
    <w:rsid w:val="00BD3AFC"/>
    <w:rsid w:val="00BD426B"/>
    <w:rsid w:val="00BD4371"/>
    <w:rsid w:val="00BD4404"/>
    <w:rsid w:val="00BD4A69"/>
    <w:rsid w:val="00BD4ED4"/>
    <w:rsid w:val="00BD4F87"/>
    <w:rsid w:val="00BD4F94"/>
    <w:rsid w:val="00BD53C5"/>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A58"/>
    <w:rsid w:val="00C00D54"/>
    <w:rsid w:val="00C010DD"/>
    <w:rsid w:val="00C01428"/>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6721"/>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230"/>
    <w:rsid w:val="00C12399"/>
    <w:rsid w:val="00C1257E"/>
    <w:rsid w:val="00C126D9"/>
    <w:rsid w:val="00C129C4"/>
    <w:rsid w:val="00C12BD4"/>
    <w:rsid w:val="00C12C05"/>
    <w:rsid w:val="00C12E5D"/>
    <w:rsid w:val="00C13084"/>
    <w:rsid w:val="00C1322D"/>
    <w:rsid w:val="00C13281"/>
    <w:rsid w:val="00C135A1"/>
    <w:rsid w:val="00C13C36"/>
    <w:rsid w:val="00C13DDF"/>
    <w:rsid w:val="00C14022"/>
    <w:rsid w:val="00C1404E"/>
    <w:rsid w:val="00C148EA"/>
    <w:rsid w:val="00C14DE4"/>
    <w:rsid w:val="00C150B0"/>
    <w:rsid w:val="00C155F5"/>
    <w:rsid w:val="00C15809"/>
    <w:rsid w:val="00C15948"/>
    <w:rsid w:val="00C15A62"/>
    <w:rsid w:val="00C15AC2"/>
    <w:rsid w:val="00C169B9"/>
    <w:rsid w:val="00C16DC2"/>
    <w:rsid w:val="00C1719A"/>
    <w:rsid w:val="00C1751F"/>
    <w:rsid w:val="00C175C1"/>
    <w:rsid w:val="00C178A7"/>
    <w:rsid w:val="00C20236"/>
    <w:rsid w:val="00C20D94"/>
    <w:rsid w:val="00C214F4"/>
    <w:rsid w:val="00C21FBE"/>
    <w:rsid w:val="00C220F2"/>
    <w:rsid w:val="00C22BDB"/>
    <w:rsid w:val="00C22DF0"/>
    <w:rsid w:val="00C231E0"/>
    <w:rsid w:val="00C232A9"/>
    <w:rsid w:val="00C23E48"/>
    <w:rsid w:val="00C23E9D"/>
    <w:rsid w:val="00C241F4"/>
    <w:rsid w:val="00C24970"/>
    <w:rsid w:val="00C24A7D"/>
    <w:rsid w:val="00C24AE2"/>
    <w:rsid w:val="00C258BA"/>
    <w:rsid w:val="00C259A0"/>
    <w:rsid w:val="00C25AC7"/>
    <w:rsid w:val="00C25C53"/>
    <w:rsid w:val="00C26F11"/>
    <w:rsid w:val="00C27042"/>
    <w:rsid w:val="00C27047"/>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475"/>
    <w:rsid w:val="00C344E8"/>
    <w:rsid w:val="00C3476F"/>
    <w:rsid w:val="00C34911"/>
    <w:rsid w:val="00C34C06"/>
    <w:rsid w:val="00C35009"/>
    <w:rsid w:val="00C35432"/>
    <w:rsid w:val="00C356C7"/>
    <w:rsid w:val="00C35838"/>
    <w:rsid w:val="00C358F0"/>
    <w:rsid w:val="00C36198"/>
    <w:rsid w:val="00C36952"/>
    <w:rsid w:val="00C36A51"/>
    <w:rsid w:val="00C36D8A"/>
    <w:rsid w:val="00C373BA"/>
    <w:rsid w:val="00C377FE"/>
    <w:rsid w:val="00C378D8"/>
    <w:rsid w:val="00C37A89"/>
    <w:rsid w:val="00C37D31"/>
    <w:rsid w:val="00C402BC"/>
    <w:rsid w:val="00C40A07"/>
    <w:rsid w:val="00C40B08"/>
    <w:rsid w:val="00C40C65"/>
    <w:rsid w:val="00C40E18"/>
    <w:rsid w:val="00C40F2D"/>
    <w:rsid w:val="00C40FCF"/>
    <w:rsid w:val="00C41819"/>
    <w:rsid w:val="00C420E3"/>
    <w:rsid w:val="00C422B0"/>
    <w:rsid w:val="00C423BD"/>
    <w:rsid w:val="00C42808"/>
    <w:rsid w:val="00C42996"/>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C1"/>
    <w:rsid w:val="00C524CB"/>
    <w:rsid w:val="00C529D4"/>
    <w:rsid w:val="00C52EB1"/>
    <w:rsid w:val="00C531F7"/>
    <w:rsid w:val="00C5321C"/>
    <w:rsid w:val="00C53291"/>
    <w:rsid w:val="00C536D8"/>
    <w:rsid w:val="00C5408A"/>
    <w:rsid w:val="00C540C3"/>
    <w:rsid w:val="00C54118"/>
    <w:rsid w:val="00C54E2E"/>
    <w:rsid w:val="00C550E2"/>
    <w:rsid w:val="00C55179"/>
    <w:rsid w:val="00C55963"/>
    <w:rsid w:val="00C5602D"/>
    <w:rsid w:val="00C56405"/>
    <w:rsid w:val="00C56F16"/>
    <w:rsid w:val="00C57062"/>
    <w:rsid w:val="00C5785D"/>
    <w:rsid w:val="00C57BB3"/>
    <w:rsid w:val="00C57D70"/>
    <w:rsid w:val="00C57EF8"/>
    <w:rsid w:val="00C600C9"/>
    <w:rsid w:val="00C60BB3"/>
    <w:rsid w:val="00C60E14"/>
    <w:rsid w:val="00C60E86"/>
    <w:rsid w:val="00C611C2"/>
    <w:rsid w:val="00C62571"/>
    <w:rsid w:val="00C625A1"/>
    <w:rsid w:val="00C62850"/>
    <w:rsid w:val="00C631FD"/>
    <w:rsid w:val="00C63A7B"/>
    <w:rsid w:val="00C643A9"/>
    <w:rsid w:val="00C64811"/>
    <w:rsid w:val="00C6485D"/>
    <w:rsid w:val="00C64CB7"/>
    <w:rsid w:val="00C64D00"/>
    <w:rsid w:val="00C65387"/>
    <w:rsid w:val="00C65848"/>
    <w:rsid w:val="00C65944"/>
    <w:rsid w:val="00C65C73"/>
    <w:rsid w:val="00C6614B"/>
    <w:rsid w:val="00C66479"/>
    <w:rsid w:val="00C667FD"/>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CA"/>
    <w:rsid w:val="00C818AB"/>
    <w:rsid w:val="00C81BE9"/>
    <w:rsid w:val="00C81D6D"/>
    <w:rsid w:val="00C81F87"/>
    <w:rsid w:val="00C81FD3"/>
    <w:rsid w:val="00C8231F"/>
    <w:rsid w:val="00C82796"/>
    <w:rsid w:val="00C82A1E"/>
    <w:rsid w:val="00C82BDF"/>
    <w:rsid w:val="00C82C07"/>
    <w:rsid w:val="00C8321B"/>
    <w:rsid w:val="00C834C5"/>
    <w:rsid w:val="00C834E7"/>
    <w:rsid w:val="00C83A92"/>
    <w:rsid w:val="00C83E54"/>
    <w:rsid w:val="00C8430C"/>
    <w:rsid w:val="00C846B0"/>
    <w:rsid w:val="00C85334"/>
    <w:rsid w:val="00C857CC"/>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D4B"/>
    <w:rsid w:val="00CA5EA8"/>
    <w:rsid w:val="00CA6157"/>
    <w:rsid w:val="00CA6506"/>
    <w:rsid w:val="00CA659B"/>
    <w:rsid w:val="00CA69DC"/>
    <w:rsid w:val="00CA6D93"/>
    <w:rsid w:val="00CA6F85"/>
    <w:rsid w:val="00CA7940"/>
    <w:rsid w:val="00CA7B88"/>
    <w:rsid w:val="00CA7C34"/>
    <w:rsid w:val="00CA7D1E"/>
    <w:rsid w:val="00CA7E51"/>
    <w:rsid w:val="00CA7EE1"/>
    <w:rsid w:val="00CB0810"/>
    <w:rsid w:val="00CB0846"/>
    <w:rsid w:val="00CB0A50"/>
    <w:rsid w:val="00CB1B53"/>
    <w:rsid w:val="00CB1E41"/>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C0045"/>
    <w:rsid w:val="00CC006D"/>
    <w:rsid w:val="00CC065D"/>
    <w:rsid w:val="00CC06A3"/>
    <w:rsid w:val="00CC083B"/>
    <w:rsid w:val="00CC0CAC"/>
    <w:rsid w:val="00CC0DF0"/>
    <w:rsid w:val="00CC19BF"/>
    <w:rsid w:val="00CC1A73"/>
    <w:rsid w:val="00CC1F57"/>
    <w:rsid w:val="00CC2B59"/>
    <w:rsid w:val="00CC2D74"/>
    <w:rsid w:val="00CC35A0"/>
    <w:rsid w:val="00CC3B84"/>
    <w:rsid w:val="00CC3C0E"/>
    <w:rsid w:val="00CC3C23"/>
    <w:rsid w:val="00CC3CD3"/>
    <w:rsid w:val="00CC4071"/>
    <w:rsid w:val="00CC4AF1"/>
    <w:rsid w:val="00CC50C4"/>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38D0"/>
    <w:rsid w:val="00CD3CF8"/>
    <w:rsid w:val="00CD3E37"/>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D7F99"/>
    <w:rsid w:val="00CE000F"/>
    <w:rsid w:val="00CE0220"/>
    <w:rsid w:val="00CE04E9"/>
    <w:rsid w:val="00CE0CE9"/>
    <w:rsid w:val="00CE0EB8"/>
    <w:rsid w:val="00CE1875"/>
    <w:rsid w:val="00CE1E65"/>
    <w:rsid w:val="00CE21BA"/>
    <w:rsid w:val="00CE2650"/>
    <w:rsid w:val="00CE2AFF"/>
    <w:rsid w:val="00CE2C80"/>
    <w:rsid w:val="00CE2F76"/>
    <w:rsid w:val="00CE3957"/>
    <w:rsid w:val="00CE3A4F"/>
    <w:rsid w:val="00CE3CFA"/>
    <w:rsid w:val="00CE3E76"/>
    <w:rsid w:val="00CE4135"/>
    <w:rsid w:val="00CE4287"/>
    <w:rsid w:val="00CE4692"/>
    <w:rsid w:val="00CE482E"/>
    <w:rsid w:val="00CE5302"/>
    <w:rsid w:val="00CE5673"/>
    <w:rsid w:val="00CE5993"/>
    <w:rsid w:val="00CE5AEA"/>
    <w:rsid w:val="00CE605D"/>
    <w:rsid w:val="00CE62BE"/>
    <w:rsid w:val="00CE6ACF"/>
    <w:rsid w:val="00CE6E3C"/>
    <w:rsid w:val="00CE6E6B"/>
    <w:rsid w:val="00CE6EE9"/>
    <w:rsid w:val="00CE7B2A"/>
    <w:rsid w:val="00CE7F86"/>
    <w:rsid w:val="00CF0091"/>
    <w:rsid w:val="00CF0209"/>
    <w:rsid w:val="00CF0618"/>
    <w:rsid w:val="00CF08E1"/>
    <w:rsid w:val="00CF1596"/>
    <w:rsid w:val="00CF160F"/>
    <w:rsid w:val="00CF191B"/>
    <w:rsid w:val="00CF1BD4"/>
    <w:rsid w:val="00CF2175"/>
    <w:rsid w:val="00CF2456"/>
    <w:rsid w:val="00CF3769"/>
    <w:rsid w:val="00CF3E44"/>
    <w:rsid w:val="00CF3E65"/>
    <w:rsid w:val="00CF3E66"/>
    <w:rsid w:val="00CF4007"/>
    <w:rsid w:val="00CF4010"/>
    <w:rsid w:val="00CF4102"/>
    <w:rsid w:val="00CF46F0"/>
    <w:rsid w:val="00CF4E48"/>
    <w:rsid w:val="00CF4FC0"/>
    <w:rsid w:val="00CF5617"/>
    <w:rsid w:val="00CF5B7B"/>
    <w:rsid w:val="00CF66D5"/>
    <w:rsid w:val="00CF70DA"/>
    <w:rsid w:val="00CF75CA"/>
    <w:rsid w:val="00CF764A"/>
    <w:rsid w:val="00CF7883"/>
    <w:rsid w:val="00CF7CBF"/>
    <w:rsid w:val="00D0044F"/>
    <w:rsid w:val="00D00455"/>
    <w:rsid w:val="00D005B9"/>
    <w:rsid w:val="00D006F8"/>
    <w:rsid w:val="00D007BD"/>
    <w:rsid w:val="00D00B0D"/>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323"/>
    <w:rsid w:val="00D05609"/>
    <w:rsid w:val="00D056EC"/>
    <w:rsid w:val="00D059BE"/>
    <w:rsid w:val="00D05BD5"/>
    <w:rsid w:val="00D05FC9"/>
    <w:rsid w:val="00D060AF"/>
    <w:rsid w:val="00D061B4"/>
    <w:rsid w:val="00D061FB"/>
    <w:rsid w:val="00D07267"/>
    <w:rsid w:val="00D072A2"/>
    <w:rsid w:val="00D0734B"/>
    <w:rsid w:val="00D074DE"/>
    <w:rsid w:val="00D07623"/>
    <w:rsid w:val="00D07E79"/>
    <w:rsid w:val="00D104CC"/>
    <w:rsid w:val="00D10CF9"/>
    <w:rsid w:val="00D110BF"/>
    <w:rsid w:val="00D1123D"/>
    <w:rsid w:val="00D113C1"/>
    <w:rsid w:val="00D115A0"/>
    <w:rsid w:val="00D11610"/>
    <w:rsid w:val="00D11905"/>
    <w:rsid w:val="00D11BAE"/>
    <w:rsid w:val="00D11D38"/>
    <w:rsid w:val="00D12192"/>
    <w:rsid w:val="00D12594"/>
    <w:rsid w:val="00D12A5E"/>
    <w:rsid w:val="00D12B87"/>
    <w:rsid w:val="00D13233"/>
    <w:rsid w:val="00D13444"/>
    <w:rsid w:val="00D13541"/>
    <w:rsid w:val="00D139AA"/>
    <w:rsid w:val="00D14590"/>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B4"/>
    <w:rsid w:val="00D229D5"/>
    <w:rsid w:val="00D22C3F"/>
    <w:rsid w:val="00D22D9D"/>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142"/>
    <w:rsid w:val="00D35172"/>
    <w:rsid w:val="00D35A67"/>
    <w:rsid w:val="00D361F4"/>
    <w:rsid w:val="00D3622B"/>
    <w:rsid w:val="00D364F7"/>
    <w:rsid w:val="00D36681"/>
    <w:rsid w:val="00D36D41"/>
    <w:rsid w:val="00D3767F"/>
    <w:rsid w:val="00D37717"/>
    <w:rsid w:val="00D37AA6"/>
    <w:rsid w:val="00D4011E"/>
    <w:rsid w:val="00D40166"/>
    <w:rsid w:val="00D408CE"/>
    <w:rsid w:val="00D41DDD"/>
    <w:rsid w:val="00D41EB8"/>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E97"/>
    <w:rsid w:val="00D46F98"/>
    <w:rsid w:val="00D47136"/>
    <w:rsid w:val="00D47231"/>
    <w:rsid w:val="00D475E2"/>
    <w:rsid w:val="00D477CF"/>
    <w:rsid w:val="00D47CDE"/>
    <w:rsid w:val="00D47FEF"/>
    <w:rsid w:val="00D502D3"/>
    <w:rsid w:val="00D504C0"/>
    <w:rsid w:val="00D50552"/>
    <w:rsid w:val="00D50FF9"/>
    <w:rsid w:val="00D51284"/>
    <w:rsid w:val="00D5142C"/>
    <w:rsid w:val="00D5158A"/>
    <w:rsid w:val="00D51623"/>
    <w:rsid w:val="00D51657"/>
    <w:rsid w:val="00D5185B"/>
    <w:rsid w:val="00D51F5D"/>
    <w:rsid w:val="00D5206C"/>
    <w:rsid w:val="00D520F4"/>
    <w:rsid w:val="00D5253A"/>
    <w:rsid w:val="00D526D0"/>
    <w:rsid w:val="00D52845"/>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A55"/>
    <w:rsid w:val="00D70593"/>
    <w:rsid w:val="00D705EB"/>
    <w:rsid w:val="00D70671"/>
    <w:rsid w:val="00D7078C"/>
    <w:rsid w:val="00D70B2C"/>
    <w:rsid w:val="00D70C87"/>
    <w:rsid w:val="00D7110C"/>
    <w:rsid w:val="00D713D6"/>
    <w:rsid w:val="00D72676"/>
    <w:rsid w:val="00D729EE"/>
    <w:rsid w:val="00D72B7B"/>
    <w:rsid w:val="00D73228"/>
    <w:rsid w:val="00D7378A"/>
    <w:rsid w:val="00D737E9"/>
    <w:rsid w:val="00D743DB"/>
    <w:rsid w:val="00D74693"/>
    <w:rsid w:val="00D74877"/>
    <w:rsid w:val="00D74985"/>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913"/>
    <w:rsid w:val="00D82FC9"/>
    <w:rsid w:val="00D835BB"/>
    <w:rsid w:val="00D835BE"/>
    <w:rsid w:val="00D8368D"/>
    <w:rsid w:val="00D8381C"/>
    <w:rsid w:val="00D83A14"/>
    <w:rsid w:val="00D83CD7"/>
    <w:rsid w:val="00D841B7"/>
    <w:rsid w:val="00D8435C"/>
    <w:rsid w:val="00D84FE7"/>
    <w:rsid w:val="00D85077"/>
    <w:rsid w:val="00D85172"/>
    <w:rsid w:val="00D855AF"/>
    <w:rsid w:val="00D85E50"/>
    <w:rsid w:val="00D85E6E"/>
    <w:rsid w:val="00D860ED"/>
    <w:rsid w:val="00D86470"/>
    <w:rsid w:val="00D86B21"/>
    <w:rsid w:val="00D86CB5"/>
    <w:rsid w:val="00D876B9"/>
    <w:rsid w:val="00D901D6"/>
    <w:rsid w:val="00D90AD0"/>
    <w:rsid w:val="00D90C54"/>
    <w:rsid w:val="00D90D15"/>
    <w:rsid w:val="00D90F2B"/>
    <w:rsid w:val="00D91181"/>
    <w:rsid w:val="00D91B36"/>
    <w:rsid w:val="00D91E10"/>
    <w:rsid w:val="00D92015"/>
    <w:rsid w:val="00D92209"/>
    <w:rsid w:val="00D922FD"/>
    <w:rsid w:val="00D92491"/>
    <w:rsid w:val="00D9315C"/>
    <w:rsid w:val="00D93285"/>
    <w:rsid w:val="00D936D7"/>
    <w:rsid w:val="00D93819"/>
    <w:rsid w:val="00D93839"/>
    <w:rsid w:val="00D93957"/>
    <w:rsid w:val="00D93A04"/>
    <w:rsid w:val="00D94C83"/>
    <w:rsid w:val="00D94E20"/>
    <w:rsid w:val="00D9547E"/>
    <w:rsid w:val="00D95877"/>
    <w:rsid w:val="00D95A13"/>
    <w:rsid w:val="00D95A9A"/>
    <w:rsid w:val="00D95E73"/>
    <w:rsid w:val="00D9610F"/>
    <w:rsid w:val="00D96B33"/>
    <w:rsid w:val="00D9761B"/>
    <w:rsid w:val="00D9767B"/>
    <w:rsid w:val="00D97B16"/>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9BD"/>
    <w:rsid w:val="00DA2C39"/>
    <w:rsid w:val="00DA3786"/>
    <w:rsid w:val="00DA396B"/>
    <w:rsid w:val="00DA3BB3"/>
    <w:rsid w:val="00DA3E79"/>
    <w:rsid w:val="00DA4093"/>
    <w:rsid w:val="00DA4185"/>
    <w:rsid w:val="00DA4193"/>
    <w:rsid w:val="00DA471A"/>
    <w:rsid w:val="00DA49CB"/>
    <w:rsid w:val="00DA4D3A"/>
    <w:rsid w:val="00DA4E8F"/>
    <w:rsid w:val="00DA5029"/>
    <w:rsid w:val="00DA5300"/>
    <w:rsid w:val="00DA5325"/>
    <w:rsid w:val="00DA563C"/>
    <w:rsid w:val="00DA5676"/>
    <w:rsid w:val="00DA5AA8"/>
    <w:rsid w:val="00DA6061"/>
    <w:rsid w:val="00DA6DD9"/>
    <w:rsid w:val="00DA6E1A"/>
    <w:rsid w:val="00DA701B"/>
    <w:rsid w:val="00DA7408"/>
    <w:rsid w:val="00DA75A2"/>
    <w:rsid w:val="00DA75C1"/>
    <w:rsid w:val="00DA78CC"/>
    <w:rsid w:val="00DA7B3D"/>
    <w:rsid w:val="00DA7B66"/>
    <w:rsid w:val="00DB02A9"/>
    <w:rsid w:val="00DB0947"/>
    <w:rsid w:val="00DB110B"/>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72"/>
    <w:rsid w:val="00DD122B"/>
    <w:rsid w:val="00DD1328"/>
    <w:rsid w:val="00DD132C"/>
    <w:rsid w:val="00DD173A"/>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713D"/>
    <w:rsid w:val="00DD7499"/>
    <w:rsid w:val="00DD772C"/>
    <w:rsid w:val="00DD7AE7"/>
    <w:rsid w:val="00DD7BC1"/>
    <w:rsid w:val="00DD7C4D"/>
    <w:rsid w:val="00DE04EC"/>
    <w:rsid w:val="00DE0C94"/>
    <w:rsid w:val="00DE0D09"/>
    <w:rsid w:val="00DE14DD"/>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3CF"/>
    <w:rsid w:val="00DF0A02"/>
    <w:rsid w:val="00DF0DD6"/>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AE7"/>
    <w:rsid w:val="00E25B12"/>
    <w:rsid w:val="00E25C49"/>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41B"/>
    <w:rsid w:val="00E40CFD"/>
    <w:rsid w:val="00E413A3"/>
    <w:rsid w:val="00E41CFD"/>
    <w:rsid w:val="00E41EDF"/>
    <w:rsid w:val="00E41EFE"/>
    <w:rsid w:val="00E4231E"/>
    <w:rsid w:val="00E42606"/>
    <w:rsid w:val="00E42A86"/>
    <w:rsid w:val="00E42D2E"/>
    <w:rsid w:val="00E430C1"/>
    <w:rsid w:val="00E4313C"/>
    <w:rsid w:val="00E431C1"/>
    <w:rsid w:val="00E43609"/>
    <w:rsid w:val="00E436A7"/>
    <w:rsid w:val="00E43BA6"/>
    <w:rsid w:val="00E43FC9"/>
    <w:rsid w:val="00E448AB"/>
    <w:rsid w:val="00E44927"/>
    <w:rsid w:val="00E44B50"/>
    <w:rsid w:val="00E44D62"/>
    <w:rsid w:val="00E45095"/>
    <w:rsid w:val="00E4561F"/>
    <w:rsid w:val="00E45AB3"/>
    <w:rsid w:val="00E45C07"/>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7F7"/>
    <w:rsid w:val="00E5580F"/>
    <w:rsid w:val="00E55AA2"/>
    <w:rsid w:val="00E55B9C"/>
    <w:rsid w:val="00E55BDC"/>
    <w:rsid w:val="00E55C56"/>
    <w:rsid w:val="00E5625D"/>
    <w:rsid w:val="00E56594"/>
    <w:rsid w:val="00E5690D"/>
    <w:rsid w:val="00E56A58"/>
    <w:rsid w:val="00E56D2F"/>
    <w:rsid w:val="00E56F14"/>
    <w:rsid w:val="00E57879"/>
    <w:rsid w:val="00E57B0C"/>
    <w:rsid w:val="00E57E35"/>
    <w:rsid w:val="00E57EBB"/>
    <w:rsid w:val="00E600F1"/>
    <w:rsid w:val="00E6027B"/>
    <w:rsid w:val="00E604FA"/>
    <w:rsid w:val="00E60747"/>
    <w:rsid w:val="00E6095C"/>
    <w:rsid w:val="00E6103A"/>
    <w:rsid w:val="00E61331"/>
    <w:rsid w:val="00E614B2"/>
    <w:rsid w:val="00E615F1"/>
    <w:rsid w:val="00E61B4F"/>
    <w:rsid w:val="00E6239F"/>
    <w:rsid w:val="00E62931"/>
    <w:rsid w:val="00E62966"/>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80B"/>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4557"/>
    <w:rsid w:val="00E7518A"/>
    <w:rsid w:val="00E75541"/>
    <w:rsid w:val="00E761F0"/>
    <w:rsid w:val="00E76542"/>
    <w:rsid w:val="00E7663A"/>
    <w:rsid w:val="00E76885"/>
    <w:rsid w:val="00E76B6F"/>
    <w:rsid w:val="00E76D7E"/>
    <w:rsid w:val="00E76F69"/>
    <w:rsid w:val="00E77164"/>
    <w:rsid w:val="00E778E2"/>
    <w:rsid w:val="00E77C40"/>
    <w:rsid w:val="00E77D69"/>
    <w:rsid w:val="00E77E8E"/>
    <w:rsid w:val="00E808BA"/>
    <w:rsid w:val="00E80BEE"/>
    <w:rsid w:val="00E8193C"/>
    <w:rsid w:val="00E81B2A"/>
    <w:rsid w:val="00E81BBF"/>
    <w:rsid w:val="00E81BD6"/>
    <w:rsid w:val="00E82121"/>
    <w:rsid w:val="00E82927"/>
    <w:rsid w:val="00E82BD9"/>
    <w:rsid w:val="00E82D79"/>
    <w:rsid w:val="00E831FD"/>
    <w:rsid w:val="00E8371F"/>
    <w:rsid w:val="00E83A25"/>
    <w:rsid w:val="00E83B8E"/>
    <w:rsid w:val="00E83E5C"/>
    <w:rsid w:val="00E84919"/>
    <w:rsid w:val="00E84BD0"/>
    <w:rsid w:val="00E85209"/>
    <w:rsid w:val="00E8531B"/>
    <w:rsid w:val="00E8548A"/>
    <w:rsid w:val="00E857C9"/>
    <w:rsid w:val="00E85C7C"/>
    <w:rsid w:val="00E862E3"/>
    <w:rsid w:val="00E86360"/>
    <w:rsid w:val="00E864EE"/>
    <w:rsid w:val="00E867E3"/>
    <w:rsid w:val="00E870D5"/>
    <w:rsid w:val="00E87527"/>
    <w:rsid w:val="00E87540"/>
    <w:rsid w:val="00E879F5"/>
    <w:rsid w:val="00E87B00"/>
    <w:rsid w:val="00E901B7"/>
    <w:rsid w:val="00E9051B"/>
    <w:rsid w:val="00E90BE0"/>
    <w:rsid w:val="00E90BFC"/>
    <w:rsid w:val="00E90CA5"/>
    <w:rsid w:val="00E90ED5"/>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C66"/>
    <w:rsid w:val="00EA0CF1"/>
    <w:rsid w:val="00EA0CF7"/>
    <w:rsid w:val="00EA1239"/>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B00E7"/>
    <w:rsid w:val="00EB0216"/>
    <w:rsid w:val="00EB0496"/>
    <w:rsid w:val="00EB06ED"/>
    <w:rsid w:val="00EB0B80"/>
    <w:rsid w:val="00EB0FFF"/>
    <w:rsid w:val="00EB17C0"/>
    <w:rsid w:val="00EB19C5"/>
    <w:rsid w:val="00EB1DB1"/>
    <w:rsid w:val="00EB2129"/>
    <w:rsid w:val="00EB2178"/>
    <w:rsid w:val="00EB22FA"/>
    <w:rsid w:val="00EB2327"/>
    <w:rsid w:val="00EB25F2"/>
    <w:rsid w:val="00EB2B8C"/>
    <w:rsid w:val="00EB347B"/>
    <w:rsid w:val="00EB3605"/>
    <w:rsid w:val="00EB3FF0"/>
    <w:rsid w:val="00EB4422"/>
    <w:rsid w:val="00EB4594"/>
    <w:rsid w:val="00EB47CF"/>
    <w:rsid w:val="00EB4879"/>
    <w:rsid w:val="00EB4903"/>
    <w:rsid w:val="00EB4D06"/>
    <w:rsid w:val="00EB502C"/>
    <w:rsid w:val="00EB569D"/>
    <w:rsid w:val="00EB57F7"/>
    <w:rsid w:val="00EB58EC"/>
    <w:rsid w:val="00EB593B"/>
    <w:rsid w:val="00EB5C6C"/>
    <w:rsid w:val="00EB5DD8"/>
    <w:rsid w:val="00EB5EC2"/>
    <w:rsid w:val="00EB62CB"/>
    <w:rsid w:val="00EB64C4"/>
    <w:rsid w:val="00EB6BF3"/>
    <w:rsid w:val="00EB73C4"/>
    <w:rsid w:val="00EB7DBB"/>
    <w:rsid w:val="00EC012E"/>
    <w:rsid w:val="00EC052C"/>
    <w:rsid w:val="00EC08D1"/>
    <w:rsid w:val="00EC09CA"/>
    <w:rsid w:val="00EC0A64"/>
    <w:rsid w:val="00EC0A6A"/>
    <w:rsid w:val="00EC0B66"/>
    <w:rsid w:val="00EC0BAB"/>
    <w:rsid w:val="00EC2113"/>
    <w:rsid w:val="00EC241E"/>
    <w:rsid w:val="00EC2970"/>
    <w:rsid w:val="00EC2CED"/>
    <w:rsid w:val="00EC2F1F"/>
    <w:rsid w:val="00EC2FF0"/>
    <w:rsid w:val="00EC3070"/>
    <w:rsid w:val="00EC310A"/>
    <w:rsid w:val="00EC32A2"/>
    <w:rsid w:val="00EC3303"/>
    <w:rsid w:val="00EC3367"/>
    <w:rsid w:val="00EC36BF"/>
    <w:rsid w:val="00EC396B"/>
    <w:rsid w:val="00EC3BAB"/>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4090"/>
    <w:rsid w:val="00ED41C2"/>
    <w:rsid w:val="00ED486F"/>
    <w:rsid w:val="00ED4CA0"/>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317"/>
    <w:rsid w:val="00EF04E3"/>
    <w:rsid w:val="00EF05DC"/>
    <w:rsid w:val="00EF151D"/>
    <w:rsid w:val="00EF17CA"/>
    <w:rsid w:val="00EF197C"/>
    <w:rsid w:val="00EF1B69"/>
    <w:rsid w:val="00EF1D79"/>
    <w:rsid w:val="00EF22E4"/>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62CA"/>
    <w:rsid w:val="00EF6541"/>
    <w:rsid w:val="00EF65F7"/>
    <w:rsid w:val="00EF6895"/>
    <w:rsid w:val="00EF6C78"/>
    <w:rsid w:val="00EF7034"/>
    <w:rsid w:val="00EF738F"/>
    <w:rsid w:val="00EF746A"/>
    <w:rsid w:val="00EF78D9"/>
    <w:rsid w:val="00EF78E2"/>
    <w:rsid w:val="00F00832"/>
    <w:rsid w:val="00F00CB3"/>
    <w:rsid w:val="00F011A4"/>
    <w:rsid w:val="00F0130B"/>
    <w:rsid w:val="00F014F5"/>
    <w:rsid w:val="00F017D2"/>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7410"/>
    <w:rsid w:val="00F0764B"/>
    <w:rsid w:val="00F0765D"/>
    <w:rsid w:val="00F10072"/>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289"/>
    <w:rsid w:val="00F205C0"/>
    <w:rsid w:val="00F20C73"/>
    <w:rsid w:val="00F20E63"/>
    <w:rsid w:val="00F20FE2"/>
    <w:rsid w:val="00F21034"/>
    <w:rsid w:val="00F21CAF"/>
    <w:rsid w:val="00F21EFD"/>
    <w:rsid w:val="00F220AD"/>
    <w:rsid w:val="00F22144"/>
    <w:rsid w:val="00F22E2C"/>
    <w:rsid w:val="00F23365"/>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804"/>
    <w:rsid w:val="00F31CE6"/>
    <w:rsid w:val="00F31FFA"/>
    <w:rsid w:val="00F32481"/>
    <w:rsid w:val="00F32519"/>
    <w:rsid w:val="00F32D37"/>
    <w:rsid w:val="00F330F8"/>
    <w:rsid w:val="00F334A8"/>
    <w:rsid w:val="00F336A4"/>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A2C"/>
    <w:rsid w:val="00F42CC5"/>
    <w:rsid w:val="00F42E45"/>
    <w:rsid w:val="00F43196"/>
    <w:rsid w:val="00F43804"/>
    <w:rsid w:val="00F438F4"/>
    <w:rsid w:val="00F44119"/>
    <w:rsid w:val="00F4483A"/>
    <w:rsid w:val="00F44A0C"/>
    <w:rsid w:val="00F44C0E"/>
    <w:rsid w:val="00F4519C"/>
    <w:rsid w:val="00F45497"/>
    <w:rsid w:val="00F4573D"/>
    <w:rsid w:val="00F45FC6"/>
    <w:rsid w:val="00F461A7"/>
    <w:rsid w:val="00F464B3"/>
    <w:rsid w:val="00F4664B"/>
    <w:rsid w:val="00F46752"/>
    <w:rsid w:val="00F468F5"/>
    <w:rsid w:val="00F46CA6"/>
    <w:rsid w:val="00F47204"/>
    <w:rsid w:val="00F47430"/>
    <w:rsid w:val="00F475A6"/>
    <w:rsid w:val="00F477EF"/>
    <w:rsid w:val="00F4780D"/>
    <w:rsid w:val="00F47BC6"/>
    <w:rsid w:val="00F5065B"/>
    <w:rsid w:val="00F50963"/>
    <w:rsid w:val="00F50A6A"/>
    <w:rsid w:val="00F51017"/>
    <w:rsid w:val="00F5152C"/>
    <w:rsid w:val="00F51555"/>
    <w:rsid w:val="00F51988"/>
    <w:rsid w:val="00F52342"/>
    <w:rsid w:val="00F523EF"/>
    <w:rsid w:val="00F526F7"/>
    <w:rsid w:val="00F528FA"/>
    <w:rsid w:val="00F534AD"/>
    <w:rsid w:val="00F534BE"/>
    <w:rsid w:val="00F535DF"/>
    <w:rsid w:val="00F53833"/>
    <w:rsid w:val="00F53EE3"/>
    <w:rsid w:val="00F5410D"/>
    <w:rsid w:val="00F54316"/>
    <w:rsid w:val="00F545D8"/>
    <w:rsid w:val="00F5471E"/>
    <w:rsid w:val="00F54A7E"/>
    <w:rsid w:val="00F54EDF"/>
    <w:rsid w:val="00F551CD"/>
    <w:rsid w:val="00F55667"/>
    <w:rsid w:val="00F559B7"/>
    <w:rsid w:val="00F55E12"/>
    <w:rsid w:val="00F55FB3"/>
    <w:rsid w:val="00F5651A"/>
    <w:rsid w:val="00F565DC"/>
    <w:rsid w:val="00F56A01"/>
    <w:rsid w:val="00F56C27"/>
    <w:rsid w:val="00F57056"/>
    <w:rsid w:val="00F57242"/>
    <w:rsid w:val="00F579D1"/>
    <w:rsid w:val="00F579FB"/>
    <w:rsid w:val="00F57F6D"/>
    <w:rsid w:val="00F60520"/>
    <w:rsid w:val="00F60EB9"/>
    <w:rsid w:val="00F61316"/>
    <w:rsid w:val="00F61A5B"/>
    <w:rsid w:val="00F61C24"/>
    <w:rsid w:val="00F61EE0"/>
    <w:rsid w:val="00F62D5E"/>
    <w:rsid w:val="00F62E61"/>
    <w:rsid w:val="00F62F6C"/>
    <w:rsid w:val="00F63656"/>
    <w:rsid w:val="00F63B04"/>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6A"/>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77"/>
    <w:rsid w:val="00F72929"/>
    <w:rsid w:val="00F72C70"/>
    <w:rsid w:val="00F72E43"/>
    <w:rsid w:val="00F73143"/>
    <w:rsid w:val="00F73B8F"/>
    <w:rsid w:val="00F740CE"/>
    <w:rsid w:val="00F744E7"/>
    <w:rsid w:val="00F74E4C"/>
    <w:rsid w:val="00F74F41"/>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494"/>
    <w:rsid w:val="00F81800"/>
    <w:rsid w:val="00F81940"/>
    <w:rsid w:val="00F8219C"/>
    <w:rsid w:val="00F822C7"/>
    <w:rsid w:val="00F824EF"/>
    <w:rsid w:val="00F82715"/>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1C24"/>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18C"/>
    <w:rsid w:val="00FB642B"/>
    <w:rsid w:val="00FB70FD"/>
    <w:rsid w:val="00FB7A63"/>
    <w:rsid w:val="00FB7E1D"/>
    <w:rsid w:val="00FC05ED"/>
    <w:rsid w:val="00FC0CF2"/>
    <w:rsid w:val="00FC0D88"/>
    <w:rsid w:val="00FC0E7F"/>
    <w:rsid w:val="00FC0ED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AB9"/>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2BD"/>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243"/>
    <w:rsid w:val="00FD434E"/>
    <w:rsid w:val="00FD434F"/>
    <w:rsid w:val="00FD481F"/>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7F"/>
    <w:rsid w:val="00FE54C8"/>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0E"/>
    <w:rsid w:val="00FF28A8"/>
    <w:rsid w:val="00FF2CE1"/>
    <w:rsid w:val="00FF2EC9"/>
    <w:rsid w:val="00FF31B1"/>
    <w:rsid w:val="00FF3308"/>
    <w:rsid w:val="00FF3E4A"/>
    <w:rsid w:val="00FF4179"/>
    <w:rsid w:val="00FF4275"/>
    <w:rsid w:val="00FF4A91"/>
    <w:rsid w:val="00FF4E6E"/>
    <w:rsid w:val="00FF4ECD"/>
    <w:rsid w:val="00FF5354"/>
    <w:rsid w:val="00FF53B3"/>
    <w:rsid w:val="00FF56F2"/>
    <w:rsid w:val="00FF5A82"/>
    <w:rsid w:val="00FF61B1"/>
    <w:rsid w:val="00FF64AC"/>
    <w:rsid w:val="00FF671B"/>
    <w:rsid w:val="00FF705C"/>
    <w:rsid w:val="00FF7267"/>
    <w:rsid w:val="00FF7602"/>
    <w:rsid w:val="00FF7A47"/>
    <w:rsid w:val="00FF7CBC"/>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21</TotalTime>
  <Pages>4</Pages>
  <Words>1086</Words>
  <Characters>6192</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12</cp:revision>
  <dcterms:created xsi:type="dcterms:W3CDTF">2023-04-07T10:06:00Z</dcterms:created>
  <dcterms:modified xsi:type="dcterms:W3CDTF">2023-04-07T20:54:00Z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